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1B" w:rsidRPr="000F1AEA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  <w:r w:rsidRPr="000F1AEA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F</w:t>
      </w:r>
      <w:r w:rsidRPr="000F1AEA">
        <w:rPr>
          <w:b/>
          <w:sz w:val="24"/>
          <w:szCs w:val="24"/>
        </w:rPr>
        <w:t>estivaly</w:t>
      </w:r>
    </w:p>
    <w:p w:rsidR="00BA0E1B" w:rsidRPr="000F1AEA" w:rsidRDefault="00BA0E1B" w:rsidP="00BA0E1B">
      <w:pPr>
        <w:pStyle w:val="Nadpis6"/>
        <w:spacing w:before="0" w:after="0"/>
        <w:ind w:right="142"/>
        <w:jc w:val="both"/>
        <w:rPr>
          <w:i w:val="0"/>
          <w:sz w:val="24"/>
          <w:szCs w:val="24"/>
        </w:rPr>
      </w:pPr>
      <w:r w:rsidRPr="000F1AEA">
        <w:rPr>
          <w:i w:val="0"/>
          <w:sz w:val="24"/>
          <w:szCs w:val="24"/>
        </w:rPr>
        <w:t>Výběrové dotační řízení se vyhlašuje pro pořadatele hudebních festivalů</w:t>
      </w:r>
      <w:r>
        <w:rPr>
          <w:i w:val="0"/>
          <w:sz w:val="24"/>
          <w:szCs w:val="24"/>
        </w:rPr>
        <w:t xml:space="preserve"> s</w:t>
      </w:r>
      <w:r w:rsidRPr="000F1AEA">
        <w:rPr>
          <w:i w:val="0"/>
          <w:sz w:val="24"/>
          <w:szCs w:val="24"/>
        </w:rPr>
        <w:t xml:space="preserve"> </w:t>
      </w:r>
      <w:proofErr w:type="gramStart"/>
      <w:r w:rsidRPr="000F1AEA">
        <w:rPr>
          <w:i w:val="0"/>
          <w:sz w:val="24"/>
          <w:szCs w:val="24"/>
        </w:rPr>
        <w:t>nadregionální</w:t>
      </w:r>
      <w:r>
        <w:rPr>
          <w:i w:val="0"/>
          <w:sz w:val="24"/>
          <w:szCs w:val="24"/>
        </w:rPr>
        <w:t xml:space="preserve">m </w:t>
      </w:r>
      <w:r w:rsidRPr="00A874C3">
        <w:rPr>
          <w:i w:val="0"/>
          <w:sz w:val="24"/>
          <w:szCs w:val="24"/>
        </w:rPr>
        <w:t xml:space="preserve"> dramaturgickým</w:t>
      </w:r>
      <w:proofErr w:type="gramEnd"/>
      <w:r w:rsidRPr="00A874C3">
        <w:rPr>
          <w:i w:val="0"/>
          <w:sz w:val="24"/>
          <w:szCs w:val="24"/>
        </w:rPr>
        <w:t xml:space="preserve"> přesahe</w:t>
      </w:r>
      <w:r>
        <w:rPr>
          <w:i w:val="0"/>
          <w:sz w:val="24"/>
          <w:szCs w:val="24"/>
        </w:rPr>
        <w:t>m,</w:t>
      </w:r>
      <w:r w:rsidRPr="000F1AEA">
        <w:rPr>
          <w:i w:val="0"/>
          <w:sz w:val="24"/>
          <w:szCs w:val="24"/>
        </w:rPr>
        <w:t xml:space="preserve"> celostátní</w:t>
      </w:r>
      <w:r>
        <w:rPr>
          <w:i w:val="0"/>
          <w:sz w:val="24"/>
          <w:szCs w:val="24"/>
        </w:rPr>
        <w:t>m</w:t>
      </w:r>
      <w:r w:rsidRPr="000F1AE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nebo</w:t>
      </w:r>
      <w:r w:rsidRPr="000F1AEA">
        <w:rPr>
          <w:i w:val="0"/>
          <w:sz w:val="24"/>
          <w:szCs w:val="24"/>
        </w:rPr>
        <w:t xml:space="preserve"> mezinárodn</w:t>
      </w:r>
      <w:r>
        <w:rPr>
          <w:i w:val="0"/>
          <w:sz w:val="24"/>
          <w:szCs w:val="24"/>
        </w:rPr>
        <w:t>ím</w:t>
      </w:r>
      <w:r w:rsidRPr="000F1AEA">
        <w:rPr>
          <w:i w:val="0"/>
          <w:sz w:val="24"/>
          <w:szCs w:val="24"/>
        </w:rPr>
        <w:t xml:space="preserve"> význam</w:t>
      </w:r>
      <w:r>
        <w:rPr>
          <w:i w:val="0"/>
          <w:sz w:val="24"/>
          <w:szCs w:val="24"/>
        </w:rPr>
        <w:t>em</w:t>
      </w:r>
      <w:r w:rsidRPr="000F1AEA">
        <w:rPr>
          <w:i w:val="0"/>
          <w:sz w:val="24"/>
          <w:szCs w:val="24"/>
        </w:rPr>
        <w:t xml:space="preserve"> s důrazem na výrazné dramaturgické a nekomerční zaměření. </w:t>
      </w:r>
      <w:r w:rsidRPr="00710B85">
        <w:rPr>
          <w:i w:val="0"/>
          <w:sz w:val="24"/>
        </w:rPr>
        <w:t>Žadatel nemůže současně žádat o dotaci z Programu státní podpory festivalů profesionálního umění.</w:t>
      </w:r>
      <w:r>
        <w:rPr>
          <w:sz w:val="24"/>
        </w:rPr>
        <w:t xml:space="preserve"> </w:t>
      </w:r>
    </w:p>
    <w:p w:rsidR="00BA0E1B" w:rsidRPr="000F1AEA" w:rsidRDefault="00BA0E1B" w:rsidP="00BA0E1B">
      <w:pPr>
        <w:rPr>
          <w:sz w:val="24"/>
          <w:szCs w:val="24"/>
        </w:rPr>
      </w:pPr>
    </w:p>
    <w:p w:rsidR="00BA0E1B" w:rsidRDefault="00BA0E1B" w:rsidP="00BA0E1B">
      <w:pPr>
        <w:pStyle w:val="Nadpis6"/>
        <w:spacing w:before="0"/>
        <w:ind w:right="142"/>
        <w:jc w:val="both"/>
        <w:rPr>
          <w:b/>
          <w:sz w:val="24"/>
          <w:szCs w:val="24"/>
        </w:rPr>
      </w:pPr>
    </w:p>
    <w:p w:rsidR="00BA0E1B" w:rsidRPr="000F1AEA" w:rsidRDefault="00BA0E1B" w:rsidP="00BA0E1B">
      <w:pPr>
        <w:pStyle w:val="Nadpis6"/>
        <w:spacing w:before="0"/>
        <w:ind w:right="142"/>
        <w:jc w:val="both"/>
        <w:rPr>
          <w:b/>
          <w:sz w:val="24"/>
          <w:szCs w:val="24"/>
        </w:rPr>
      </w:pPr>
      <w:r w:rsidRPr="000F1AEA">
        <w:rPr>
          <w:b/>
          <w:sz w:val="24"/>
          <w:szCs w:val="24"/>
        </w:rPr>
        <w:t xml:space="preserve">2. Koncertní projekty </w:t>
      </w:r>
    </w:p>
    <w:p w:rsidR="00BA0E1B" w:rsidRDefault="00BA0E1B" w:rsidP="00BA0E1B">
      <w:pPr>
        <w:pStyle w:val="Nadpis6"/>
        <w:spacing w:before="0" w:after="0"/>
        <w:ind w:right="142"/>
        <w:jc w:val="both"/>
        <w:rPr>
          <w:i w:val="0"/>
          <w:szCs w:val="22"/>
        </w:rPr>
      </w:pPr>
      <w:r w:rsidRPr="00A874C3">
        <w:rPr>
          <w:i w:val="0"/>
          <w:szCs w:val="22"/>
        </w:rPr>
        <w:t>Výběrové řízení je určeno pro pořadatele koncertních projektů výjimečné dramaturgické objevnosti.</w:t>
      </w:r>
    </w:p>
    <w:p w:rsidR="00BA0E1B" w:rsidRPr="006C69D3" w:rsidRDefault="00BA0E1B" w:rsidP="00BA0E1B"/>
    <w:p w:rsidR="00BA0E1B" w:rsidRPr="000F1AEA" w:rsidRDefault="00BA0E1B" w:rsidP="00BA0E1B">
      <w:pPr>
        <w:pStyle w:val="Normlnweb"/>
      </w:pPr>
      <w:r>
        <w:rPr>
          <w:b/>
          <w:i/>
        </w:rPr>
        <w:t>3</w:t>
      </w:r>
      <w:r w:rsidRPr="005C417C">
        <w:rPr>
          <w:b/>
          <w:i/>
        </w:rPr>
        <w:t xml:space="preserve">.  </w:t>
      </w:r>
      <w:r>
        <w:rPr>
          <w:b/>
          <w:i/>
        </w:rPr>
        <w:t>K</w:t>
      </w:r>
      <w:r w:rsidRPr="005C417C">
        <w:rPr>
          <w:b/>
          <w:i/>
        </w:rPr>
        <w:t>lub</w:t>
      </w:r>
      <w:r>
        <w:rPr>
          <w:b/>
          <w:i/>
        </w:rPr>
        <w:t>y</w:t>
      </w:r>
      <w:r>
        <w:br/>
      </w:r>
      <w:r w:rsidRPr="0051529E">
        <w:t>Objevná a výjimečná dramaturgie hudebních klubů</w:t>
      </w:r>
      <w:r>
        <w:t xml:space="preserve">. </w:t>
      </w:r>
      <w:r w:rsidRPr="0051529E">
        <w:t>Výběrové řízení je určeno pro klubové koncertní série a celoroční činnost hudebních klubů výjimečné a objevné dramaturgie s nadregionálním dosahem.</w:t>
      </w:r>
    </w:p>
    <w:p w:rsidR="00BA0E1B" w:rsidRDefault="00BA0E1B" w:rsidP="00BA0E1B">
      <w:pPr>
        <w:jc w:val="both"/>
        <w:rPr>
          <w:b/>
          <w:i/>
          <w:sz w:val="24"/>
          <w:szCs w:val="24"/>
        </w:rPr>
      </w:pPr>
    </w:p>
    <w:p w:rsidR="00BA0E1B" w:rsidRPr="000F1AEA" w:rsidRDefault="00BA0E1B" w:rsidP="00BA0E1B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0F1AEA">
        <w:rPr>
          <w:b/>
          <w:i/>
          <w:sz w:val="24"/>
          <w:szCs w:val="24"/>
        </w:rPr>
        <w:t>. Interdisciplinární</w:t>
      </w:r>
    </w:p>
    <w:p w:rsidR="00BA0E1B" w:rsidRPr="000F1AEA" w:rsidRDefault="00BA0E1B" w:rsidP="00BA0E1B">
      <w:pPr>
        <w:jc w:val="both"/>
        <w:rPr>
          <w:sz w:val="24"/>
          <w:szCs w:val="24"/>
        </w:rPr>
      </w:pPr>
      <w:r w:rsidRPr="0051529E">
        <w:rPr>
          <w:sz w:val="24"/>
          <w:szCs w:val="24"/>
        </w:rPr>
        <w:t>Interdisciplinární projekty s těžištěm v hudebním umění</w:t>
      </w:r>
      <w:r>
        <w:rPr>
          <w:sz w:val="24"/>
          <w:szCs w:val="24"/>
        </w:rPr>
        <w:t xml:space="preserve">. </w:t>
      </w:r>
      <w:r w:rsidRPr="000F1AEA">
        <w:rPr>
          <w:sz w:val="24"/>
          <w:szCs w:val="24"/>
        </w:rPr>
        <w:t>Výběrové dotační řízení je určeno na podporu interdisciplinárních hudebních projektů, které významným způsobem spolupracují při své realizaci s dalšími uměleckým</w:t>
      </w:r>
      <w:r>
        <w:rPr>
          <w:sz w:val="24"/>
          <w:szCs w:val="24"/>
        </w:rPr>
        <w:t>i</w:t>
      </w:r>
      <w:r w:rsidRPr="000F1AEA">
        <w:rPr>
          <w:sz w:val="24"/>
          <w:szCs w:val="24"/>
        </w:rPr>
        <w:t xml:space="preserve"> obory.</w:t>
      </w:r>
      <w:r w:rsidRPr="00A031AD">
        <w:t xml:space="preserve"> </w:t>
      </w: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</w:rPr>
      </w:pPr>
      <w:r>
        <w:rPr>
          <w:b/>
          <w:sz w:val="24"/>
          <w:szCs w:val="24"/>
        </w:rPr>
        <w:t>5</w:t>
      </w:r>
      <w:r w:rsidRPr="000F1AEA">
        <w:rPr>
          <w:b/>
          <w:sz w:val="24"/>
          <w:szCs w:val="24"/>
        </w:rPr>
        <w:t xml:space="preserve">. </w:t>
      </w:r>
      <w:r>
        <w:rPr>
          <w:b/>
          <w:sz w:val="24"/>
        </w:rPr>
        <w:t>Tvůrčí dílny, kurzy, soutěže je určena pro mladé umělce a odborníky v oblasti interpretace, skladby, hudební publicistiky apod.</w:t>
      </w:r>
    </w:p>
    <w:p w:rsidR="00BA0E1B" w:rsidRPr="000F1AEA" w:rsidRDefault="00BA0E1B" w:rsidP="00BA0E1B">
      <w:pPr>
        <w:rPr>
          <w:b/>
          <w:sz w:val="24"/>
          <w:szCs w:val="24"/>
        </w:rPr>
      </w:pPr>
      <w:r w:rsidRPr="0051529E">
        <w:rPr>
          <w:sz w:val="24"/>
          <w:szCs w:val="24"/>
        </w:rPr>
        <w:t xml:space="preserve">V případě soutěží je státní dotace určena pouze na její realizaci. Okruh je určen pro soutěže, v nichž se v oboru interpretace či tvorby utkají soutěžící z řad (nebo na umělecké úrovni) studentů a absolventů konzervatoři a vysokých uměleckých škol, případně profesionálové. Podpořeny budou přednostně kurzy a dílny, jejichž frekventanti se rekrutují ze studentů a absolventů konzervatoří a vysokých uměleckých škol, tedy budoucích nebo současných profesionálů. Tento okruh je určen převážně pro vzdělávání českých umělců s minoritní účastí zahraničních lektorů a účastníků.  </w:t>
      </w:r>
      <w:r w:rsidRPr="002B1686">
        <w:rPr>
          <w:b/>
          <w:color w:val="FF0000"/>
          <w:sz w:val="24"/>
          <w:szCs w:val="24"/>
        </w:rPr>
        <w:t xml:space="preserve">Pro oblast kurzů a tvůrčích dílen s výraznou </w:t>
      </w:r>
      <w:proofErr w:type="gramStart"/>
      <w:r w:rsidRPr="002B1686">
        <w:rPr>
          <w:b/>
          <w:color w:val="FF0000"/>
          <w:sz w:val="24"/>
          <w:szCs w:val="24"/>
        </w:rPr>
        <w:t>převahou  renomovaných</w:t>
      </w:r>
      <w:proofErr w:type="gramEnd"/>
      <w:r w:rsidRPr="002B1686">
        <w:rPr>
          <w:b/>
          <w:color w:val="FF0000"/>
          <w:sz w:val="24"/>
          <w:szCs w:val="24"/>
        </w:rPr>
        <w:t xml:space="preserve"> zahraničních lektorů s prokazatelně mezinárodním renomé, je určena výzva NPO.</w:t>
      </w:r>
      <w:r w:rsidR="00486B70">
        <w:rPr>
          <w:b/>
          <w:color w:val="FF0000"/>
          <w:sz w:val="24"/>
          <w:szCs w:val="24"/>
        </w:rPr>
        <w:t xml:space="preserve"> </w:t>
      </w:r>
      <w:r w:rsidR="00486B70">
        <w:rPr>
          <w:b/>
          <w:color w:val="FF0000"/>
          <w:sz w:val="24"/>
          <w:szCs w:val="24"/>
        </w:rPr>
        <w:t xml:space="preserve">Více na: </w:t>
      </w:r>
      <w:hyperlink r:id="rId6" w:history="1">
        <w:r w:rsidR="00486B70" w:rsidRPr="004150E7">
          <w:rPr>
            <w:rStyle w:val="Hypertextovodkaz"/>
            <w:sz w:val="24"/>
            <w:szCs w:val="24"/>
          </w:rPr>
          <w:t>https://www.mkcr.cz/npo-podpora-projektu-mezinarodni-umelecke-a-odborne-spoluprace-v-cr-2904.html</w:t>
        </w:r>
      </w:hyperlink>
    </w:p>
    <w:p w:rsidR="00BA0E1B" w:rsidRDefault="00BA0E1B" w:rsidP="00BA0E1B">
      <w:pPr>
        <w:pStyle w:val="Zkladntext3"/>
        <w:rPr>
          <w:sz w:val="24"/>
          <w:szCs w:val="24"/>
        </w:rPr>
      </w:pPr>
    </w:p>
    <w:p w:rsidR="00BA0E1B" w:rsidRPr="000F1AEA" w:rsidRDefault="00BA0E1B" w:rsidP="00BA0E1B">
      <w:pPr>
        <w:pStyle w:val="Zkladntext3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Pr="000F1A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1529E">
        <w:rPr>
          <w:i/>
          <w:sz w:val="24"/>
          <w:szCs w:val="24"/>
        </w:rPr>
        <w:t>Publikace jednorázové</w:t>
      </w:r>
    </w:p>
    <w:p w:rsidR="00BA0E1B" w:rsidRPr="006E7793" w:rsidRDefault="00BA0E1B" w:rsidP="00BA0E1B">
      <w:pPr>
        <w:pStyle w:val="Nadpis6"/>
        <w:spacing w:before="0" w:after="0"/>
        <w:ind w:right="142"/>
        <w:jc w:val="both"/>
        <w:rPr>
          <w:i w:val="0"/>
          <w:sz w:val="24"/>
          <w:szCs w:val="24"/>
        </w:rPr>
      </w:pPr>
      <w:r w:rsidRPr="0051529E">
        <w:rPr>
          <w:i w:val="0"/>
          <w:sz w:val="24"/>
          <w:szCs w:val="24"/>
        </w:rPr>
        <w:t>Vydávání hudebních edic, odborných knižních, lexikografických a encyklopedických prací českých autorů z hudební oblasti (vč. realizace v elektronické podobě</w:t>
      </w:r>
      <w:proofErr w:type="gramStart"/>
      <w:r w:rsidRPr="0051529E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.</w:t>
      </w:r>
      <w:r w:rsidRPr="000F1AEA">
        <w:rPr>
          <w:i w:val="0"/>
          <w:sz w:val="24"/>
          <w:szCs w:val="24"/>
        </w:rPr>
        <w:t>Výběrové</w:t>
      </w:r>
      <w:proofErr w:type="gramEnd"/>
      <w:r w:rsidRPr="000F1AEA">
        <w:rPr>
          <w:i w:val="0"/>
          <w:sz w:val="24"/>
          <w:szCs w:val="24"/>
        </w:rPr>
        <w:t xml:space="preserve"> dotační řízení se vyhlašuje pro nakladatele na částečné krytí nákladů spojených s vydáním. Grant není určen na vydání instruktivní tvorby. Ve zcela výjimečných případech lze grant udělit i vydavateli na vydání překladu odborné publikace.</w:t>
      </w:r>
    </w:p>
    <w:p w:rsidR="00BA0E1B" w:rsidRPr="000F1AEA" w:rsidRDefault="00BA0E1B" w:rsidP="00BA0E1B">
      <w:pPr>
        <w:pStyle w:val="Nadpis6"/>
        <w:spacing w:before="0" w:after="0"/>
        <w:ind w:right="142"/>
        <w:jc w:val="both"/>
        <w:rPr>
          <w:b/>
          <w:i w:val="0"/>
          <w:sz w:val="24"/>
          <w:szCs w:val="24"/>
        </w:rPr>
      </w:pP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</w:p>
    <w:p w:rsidR="00BA0E1B" w:rsidRPr="000F1AEA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F1AEA">
        <w:rPr>
          <w:b/>
          <w:sz w:val="24"/>
          <w:szCs w:val="24"/>
        </w:rPr>
        <w:t xml:space="preserve">. </w:t>
      </w:r>
      <w:r w:rsidRPr="0051529E">
        <w:rPr>
          <w:b/>
          <w:sz w:val="24"/>
          <w:szCs w:val="24"/>
        </w:rPr>
        <w:t>Publikace periodické</w:t>
      </w:r>
      <w:r w:rsidRPr="000F1AEA">
        <w:rPr>
          <w:b/>
          <w:sz w:val="24"/>
          <w:szCs w:val="24"/>
        </w:rPr>
        <w:t xml:space="preserve"> </w:t>
      </w:r>
    </w:p>
    <w:p w:rsidR="00BA0E1B" w:rsidRDefault="00BA0E1B" w:rsidP="00BA0E1B">
      <w:pPr>
        <w:pStyle w:val="Nadpis6"/>
        <w:spacing w:before="0" w:after="0"/>
        <w:ind w:right="142"/>
        <w:jc w:val="both"/>
        <w:rPr>
          <w:i w:val="0"/>
          <w:szCs w:val="22"/>
        </w:rPr>
      </w:pPr>
      <w:r w:rsidRPr="0051529E">
        <w:rPr>
          <w:i w:val="0"/>
          <w:sz w:val="24"/>
          <w:szCs w:val="24"/>
        </w:rPr>
        <w:t>Odborné periodické publikace (časopisy</w:t>
      </w:r>
      <w:proofErr w:type="gramStart"/>
      <w:r w:rsidRPr="0051529E">
        <w:rPr>
          <w:i w:val="0"/>
          <w:sz w:val="24"/>
          <w:szCs w:val="24"/>
        </w:rPr>
        <w:t>)</w:t>
      </w:r>
      <w:r>
        <w:rPr>
          <w:i w:val="0"/>
          <w:sz w:val="24"/>
          <w:szCs w:val="24"/>
        </w:rPr>
        <w:t>.</w:t>
      </w:r>
      <w:r w:rsidRPr="000F1AEA">
        <w:rPr>
          <w:i w:val="0"/>
          <w:sz w:val="24"/>
          <w:szCs w:val="24"/>
        </w:rPr>
        <w:t>Výběrové</w:t>
      </w:r>
      <w:proofErr w:type="gramEnd"/>
      <w:r w:rsidRPr="000F1AEA">
        <w:rPr>
          <w:i w:val="0"/>
          <w:sz w:val="24"/>
          <w:szCs w:val="24"/>
        </w:rPr>
        <w:t xml:space="preserve"> dotační řízení se vyhlašuje pro vydavatele tištěných nebo elektronických hudebních časopisů na podporu českých hudebních periodik z oblasti alternativní hudby s převažující reflexí profesionální hudební kultury ČR. </w:t>
      </w:r>
    </w:p>
    <w:p w:rsidR="00BA0E1B" w:rsidRPr="00A55B72" w:rsidRDefault="00BA0E1B" w:rsidP="00BA0E1B"/>
    <w:p w:rsidR="00BA0E1B" w:rsidRDefault="00BA0E1B" w:rsidP="00BA0E1B">
      <w:pPr>
        <w:jc w:val="both"/>
        <w:rPr>
          <w:b/>
          <w:i/>
          <w:sz w:val="24"/>
          <w:szCs w:val="24"/>
        </w:rPr>
      </w:pPr>
    </w:p>
    <w:p w:rsidR="00BA0E1B" w:rsidRPr="006E7793" w:rsidRDefault="00BA0E1B" w:rsidP="00BA0E1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8</w:t>
      </w:r>
      <w:r w:rsidRPr="006E779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0523D0">
        <w:rPr>
          <w:b/>
          <w:i/>
          <w:sz w:val="24"/>
          <w:szCs w:val="24"/>
        </w:rPr>
        <w:t>Nahrávky archivní</w:t>
      </w:r>
    </w:p>
    <w:p w:rsidR="00BA0E1B" w:rsidRDefault="00BA0E1B" w:rsidP="00BA0E1B">
      <w:pPr>
        <w:jc w:val="both"/>
        <w:rPr>
          <w:sz w:val="24"/>
          <w:szCs w:val="24"/>
        </w:rPr>
      </w:pPr>
      <w:r w:rsidRPr="000523D0">
        <w:rPr>
          <w:sz w:val="24"/>
          <w:szCs w:val="24"/>
        </w:rPr>
        <w:t xml:space="preserve">Nahrávání zvukových a zvukově-obrazových archivních materiálů, výroba, rozmnožování, sdělování zvukových a zvukově-obrazových záznamů s dramaturgicky objevnou, uměleckou a výrazně nekomerční hudbou </w:t>
      </w:r>
      <w:r w:rsidRPr="000F1AEA">
        <w:rPr>
          <w:sz w:val="24"/>
          <w:szCs w:val="24"/>
        </w:rPr>
        <w:t>Výběrové dotační řízení se vyhlašuje pro vydavatele</w:t>
      </w:r>
      <w:r>
        <w:rPr>
          <w:sz w:val="24"/>
          <w:szCs w:val="24"/>
        </w:rPr>
        <w:t>, popř. další organizace spolupracující na vydávání</w:t>
      </w:r>
      <w:r w:rsidRPr="000F1AEA">
        <w:rPr>
          <w:sz w:val="24"/>
          <w:szCs w:val="24"/>
        </w:rPr>
        <w:t xml:space="preserve"> zvukových a zvukově obrazových záznamů, jejichž dosavadní činnost je zárukou kvality, na podporu zho</w:t>
      </w:r>
      <w:r>
        <w:rPr>
          <w:sz w:val="24"/>
          <w:szCs w:val="24"/>
        </w:rPr>
        <w:t>tovování, rozmnožování (Nahrávka, Vinyl</w:t>
      </w:r>
      <w:r w:rsidRPr="000F1AEA">
        <w:rPr>
          <w:sz w:val="24"/>
          <w:szCs w:val="24"/>
        </w:rPr>
        <w:t>, DVD</w:t>
      </w:r>
      <w:r>
        <w:rPr>
          <w:sz w:val="24"/>
          <w:szCs w:val="24"/>
        </w:rPr>
        <w:t>, Kazet</w:t>
      </w:r>
      <w:r w:rsidRPr="000F1AEA">
        <w:rPr>
          <w:sz w:val="24"/>
          <w:szCs w:val="24"/>
        </w:rPr>
        <w:t>) nebo digitální distribuci zvukových a zvukově-obrazových záznamů</w:t>
      </w:r>
      <w:r>
        <w:rPr>
          <w:sz w:val="24"/>
          <w:szCs w:val="24"/>
        </w:rPr>
        <w:t>,</w:t>
      </w:r>
      <w:r w:rsidRPr="000F1AEA">
        <w:rPr>
          <w:sz w:val="24"/>
          <w:szCs w:val="24"/>
        </w:rPr>
        <w:t xml:space="preserve"> a to na částečnou úhradu nákladů. </w:t>
      </w:r>
    </w:p>
    <w:p w:rsidR="00BA0E1B" w:rsidRDefault="00BA0E1B" w:rsidP="00BA0E1B">
      <w:pPr>
        <w:jc w:val="both"/>
        <w:rPr>
          <w:sz w:val="24"/>
          <w:szCs w:val="24"/>
        </w:rPr>
      </w:pPr>
    </w:p>
    <w:p w:rsidR="00BA0E1B" w:rsidRDefault="00BA0E1B" w:rsidP="00BA0E1B">
      <w:pPr>
        <w:jc w:val="both"/>
        <w:rPr>
          <w:b/>
          <w:i/>
          <w:sz w:val="24"/>
          <w:szCs w:val="24"/>
        </w:rPr>
      </w:pPr>
    </w:p>
    <w:p w:rsidR="00BA0E1B" w:rsidRPr="006E7793" w:rsidRDefault="00BA0E1B" w:rsidP="00BA0E1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6E7793">
        <w:rPr>
          <w:b/>
          <w:i/>
          <w:sz w:val="24"/>
          <w:szCs w:val="24"/>
        </w:rPr>
        <w:t xml:space="preserve">. </w:t>
      </w:r>
      <w:r w:rsidRPr="000523D0">
        <w:rPr>
          <w:b/>
          <w:i/>
          <w:sz w:val="24"/>
          <w:szCs w:val="24"/>
        </w:rPr>
        <w:t>Nahrávky nové</w:t>
      </w:r>
    </w:p>
    <w:p w:rsidR="00BA0E1B" w:rsidRDefault="00BA0E1B" w:rsidP="00BA0E1B">
      <w:pPr>
        <w:jc w:val="both"/>
        <w:rPr>
          <w:sz w:val="24"/>
          <w:szCs w:val="24"/>
        </w:rPr>
      </w:pPr>
      <w:r w:rsidRPr="000523D0">
        <w:rPr>
          <w:sz w:val="24"/>
          <w:szCs w:val="24"/>
        </w:rPr>
        <w:t xml:space="preserve">Nahrávání záznamů s novými nahrávkami dramaturgicky objevné a výrazně alternativní hudby", sdělování zvukových a zvukově-obrazových záznamů s dramaturgicky objevnou, uměleckou a výrazně nekomerční hudbou </w:t>
      </w:r>
      <w:r w:rsidRPr="000F1AEA">
        <w:rPr>
          <w:sz w:val="24"/>
          <w:szCs w:val="24"/>
        </w:rPr>
        <w:t>Výběrové dotační řízení se vyhlašuje pro vydavatele</w:t>
      </w:r>
      <w:r>
        <w:rPr>
          <w:sz w:val="24"/>
          <w:szCs w:val="24"/>
        </w:rPr>
        <w:t>, popř. další organizace spolupracující na vydávání</w:t>
      </w:r>
      <w:r w:rsidRPr="000F1AEA">
        <w:rPr>
          <w:sz w:val="24"/>
          <w:szCs w:val="24"/>
        </w:rPr>
        <w:t xml:space="preserve"> zvukových a zvukově obrazových záznamů, jejichž dosavadní činnost je zárukou kvality, na podporu zho</w:t>
      </w:r>
      <w:r>
        <w:rPr>
          <w:sz w:val="24"/>
          <w:szCs w:val="24"/>
        </w:rPr>
        <w:t>tovování, rozmnožování (Nahrávka, Vinyl</w:t>
      </w:r>
      <w:r w:rsidRPr="000F1AEA">
        <w:rPr>
          <w:sz w:val="24"/>
          <w:szCs w:val="24"/>
        </w:rPr>
        <w:t>, DVD</w:t>
      </w:r>
      <w:r>
        <w:rPr>
          <w:sz w:val="24"/>
          <w:szCs w:val="24"/>
        </w:rPr>
        <w:t>, Kazet</w:t>
      </w:r>
      <w:r w:rsidRPr="000F1AEA">
        <w:rPr>
          <w:sz w:val="24"/>
          <w:szCs w:val="24"/>
        </w:rPr>
        <w:t>) nebo digitální distribuci zvukových a zvukově-obrazových záznamů</w:t>
      </w:r>
      <w:r>
        <w:rPr>
          <w:sz w:val="24"/>
          <w:szCs w:val="24"/>
        </w:rPr>
        <w:t>,</w:t>
      </w:r>
      <w:r w:rsidRPr="000F1AEA">
        <w:rPr>
          <w:sz w:val="24"/>
          <w:szCs w:val="24"/>
        </w:rPr>
        <w:t xml:space="preserve"> a to na částečnou úhradu nákladů. </w:t>
      </w:r>
    </w:p>
    <w:p w:rsidR="006E7793" w:rsidRDefault="006E7793" w:rsidP="00BA0E1B"/>
    <w:p w:rsidR="00BA0E1B" w:rsidRDefault="00BA0E1B" w:rsidP="00BA0E1B">
      <w:pPr>
        <w:jc w:val="both"/>
        <w:rPr>
          <w:b/>
          <w:i/>
          <w:sz w:val="24"/>
          <w:szCs w:val="24"/>
        </w:rPr>
      </w:pPr>
    </w:p>
    <w:p w:rsidR="00BA0E1B" w:rsidRPr="000F1AEA" w:rsidRDefault="00BA0E1B" w:rsidP="00BA0E1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0F1AEA">
        <w:rPr>
          <w:b/>
          <w:i/>
          <w:sz w:val="24"/>
          <w:szCs w:val="24"/>
        </w:rPr>
        <w:t xml:space="preserve">. </w:t>
      </w:r>
      <w:r w:rsidRPr="000523D0">
        <w:rPr>
          <w:b/>
          <w:i/>
          <w:sz w:val="24"/>
          <w:szCs w:val="24"/>
        </w:rPr>
        <w:t>Dokumentační činnost</w:t>
      </w:r>
    </w:p>
    <w:p w:rsidR="00BA0E1B" w:rsidRPr="000F1AEA" w:rsidRDefault="00BA0E1B" w:rsidP="00BA0E1B">
      <w:pPr>
        <w:rPr>
          <w:sz w:val="24"/>
          <w:szCs w:val="24"/>
        </w:rPr>
      </w:pPr>
      <w:r w:rsidRPr="000523D0">
        <w:rPr>
          <w:sz w:val="24"/>
          <w:szCs w:val="24"/>
        </w:rPr>
        <w:t xml:space="preserve">Výběrové dotační řízení je určeno na podporu poskytování informací a dokumentační činnosti o současném českém profesionálním hudebním umění. Tato činnost musí být provozována soustavně a celoročně. </w:t>
      </w: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</w:p>
    <w:p w:rsidR="00BA0E1B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</w:p>
    <w:p w:rsidR="00BA0E1B" w:rsidRPr="000F1AEA" w:rsidRDefault="00BA0E1B" w:rsidP="00BA0E1B">
      <w:pPr>
        <w:pStyle w:val="Nadpis6"/>
        <w:spacing w:before="0" w:after="0"/>
        <w:ind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0F1AEA">
        <w:rPr>
          <w:b/>
          <w:sz w:val="24"/>
          <w:szCs w:val="24"/>
        </w:rPr>
        <w:t xml:space="preserve">. </w:t>
      </w:r>
      <w:r w:rsidRPr="000523D0">
        <w:rPr>
          <w:b/>
          <w:sz w:val="24"/>
          <w:szCs w:val="24"/>
        </w:rPr>
        <w:t>Konference</w:t>
      </w:r>
    </w:p>
    <w:p w:rsidR="00BA0E1B" w:rsidRPr="000F1AEA" w:rsidRDefault="00BA0E1B" w:rsidP="00BA0E1B">
      <w:pPr>
        <w:jc w:val="both"/>
        <w:rPr>
          <w:sz w:val="24"/>
          <w:szCs w:val="24"/>
        </w:rPr>
      </w:pPr>
      <w:r w:rsidRPr="000523D0">
        <w:rPr>
          <w:sz w:val="24"/>
          <w:szCs w:val="24"/>
        </w:rPr>
        <w:t xml:space="preserve">Je určeno pro pořadatele projektů, které se vztahují k české hudební kultuře, bez účasti zahraničních lektorů a </w:t>
      </w:r>
      <w:proofErr w:type="spellStart"/>
      <w:r w:rsidRPr="000523D0">
        <w:rPr>
          <w:sz w:val="24"/>
          <w:szCs w:val="24"/>
        </w:rPr>
        <w:t>panelistů</w:t>
      </w:r>
      <w:proofErr w:type="spellEnd"/>
      <w:r w:rsidRPr="000523D0">
        <w:rPr>
          <w:sz w:val="24"/>
          <w:szCs w:val="24"/>
        </w:rPr>
        <w:t xml:space="preserve"> nebo jen s jejich minimální účastí. Výběrové dotační řízení je určeno na částečnou úhradu věcných nákladů spojených s pořádáním konference (nájmy sálů, tlumočnický servis apod.), případně na částečné krytí nákladů spojených s tiskem sborníku z dané konference. </w:t>
      </w:r>
      <w:r w:rsidRPr="002B1686">
        <w:rPr>
          <w:b/>
          <w:color w:val="FF0000"/>
          <w:sz w:val="24"/>
          <w:szCs w:val="24"/>
        </w:rPr>
        <w:t xml:space="preserve">Pro pořadatele mezinárodních konferencí s výraznou převahou zahraničních lektorů a </w:t>
      </w:r>
      <w:proofErr w:type="spellStart"/>
      <w:r w:rsidRPr="002B1686">
        <w:rPr>
          <w:b/>
          <w:color w:val="FF0000"/>
          <w:sz w:val="24"/>
          <w:szCs w:val="24"/>
        </w:rPr>
        <w:t>panelistů</w:t>
      </w:r>
      <w:proofErr w:type="spellEnd"/>
      <w:r w:rsidRPr="002B1686">
        <w:rPr>
          <w:b/>
          <w:color w:val="FF0000"/>
          <w:sz w:val="24"/>
          <w:szCs w:val="24"/>
        </w:rPr>
        <w:t xml:space="preserve"> je určen program NPO</w:t>
      </w:r>
      <w:r w:rsidRPr="000523D0">
        <w:rPr>
          <w:sz w:val="24"/>
          <w:szCs w:val="24"/>
        </w:rPr>
        <w:t xml:space="preserve">. </w:t>
      </w:r>
      <w:r w:rsidR="00486B70">
        <w:rPr>
          <w:b/>
          <w:color w:val="FF0000"/>
          <w:sz w:val="24"/>
          <w:szCs w:val="24"/>
        </w:rPr>
        <w:t xml:space="preserve">Více na: </w:t>
      </w:r>
      <w:hyperlink r:id="rId7" w:history="1">
        <w:r w:rsidR="00486B70" w:rsidRPr="004150E7">
          <w:rPr>
            <w:rStyle w:val="Hypertextovodkaz"/>
            <w:sz w:val="24"/>
            <w:szCs w:val="24"/>
          </w:rPr>
          <w:t>https://www.mkcr.cz/npo-podpora-projektu-mezinarodni-umelecke-a-odborne-spoluprace-v-cr-2904.html</w:t>
        </w:r>
      </w:hyperlink>
    </w:p>
    <w:p w:rsidR="00BA0E1B" w:rsidRPr="00BA0E1B" w:rsidRDefault="00BA0E1B" w:rsidP="00BA0E1B">
      <w:bookmarkStart w:id="0" w:name="_GoBack"/>
      <w:bookmarkEnd w:id="0"/>
    </w:p>
    <w:sectPr w:rsidR="00BA0E1B" w:rsidRPr="00BA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D23"/>
    <w:multiLevelType w:val="hybridMultilevel"/>
    <w:tmpl w:val="42A063F2"/>
    <w:lvl w:ilvl="0" w:tplc="ABD471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CB88ACC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34"/>
    <w:rsid w:val="00021C5D"/>
    <w:rsid w:val="000835CB"/>
    <w:rsid w:val="000B5571"/>
    <w:rsid w:val="000D6A3F"/>
    <w:rsid w:val="00273C57"/>
    <w:rsid w:val="002C30FB"/>
    <w:rsid w:val="002E1202"/>
    <w:rsid w:val="002E15F6"/>
    <w:rsid w:val="003B142A"/>
    <w:rsid w:val="003F4785"/>
    <w:rsid w:val="00486B70"/>
    <w:rsid w:val="005433F5"/>
    <w:rsid w:val="005C417C"/>
    <w:rsid w:val="00617FC3"/>
    <w:rsid w:val="006E7793"/>
    <w:rsid w:val="0075062D"/>
    <w:rsid w:val="0076463A"/>
    <w:rsid w:val="007C1213"/>
    <w:rsid w:val="007F1508"/>
    <w:rsid w:val="00910952"/>
    <w:rsid w:val="009E631C"/>
    <w:rsid w:val="00A1260F"/>
    <w:rsid w:val="00A4385D"/>
    <w:rsid w:val="00AD1010"/>
    <w:rsid w:val="00AD222C"/>
    <w:rsid w:val="00AE2A9B"/>
    <w:rsid w:val="00B85BE7"/>
    <w:rsid w:val="00BA0E1B"/>
    <w:rsid w:val="00BA2BB0"/>
    <w:rsid w:val="00BC3734"/>
    <w:rsid w:val="00C55AEA"/>
    <w:rsid w:val="00C778AB"/>
    <w:rsid w:val="00CB3E3E"/>
    <w:rsid w:val="00DD5AC0"/>
    <w:rsid w:val="00F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42D4"/>
  <w15:docId w15:val="{87387506-2574-40CD-B02B-1231C31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C3734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C3734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Zkladntext3">
    <w:name w:val="Body Text 3"/>
    <w:basedOn w:val="Normln"/>
    <w:link w:val="Zkladntext3Char"/>
    <w:rsid w:val="00BC3734"/>
    <w:pPr>
      <w:jc w:val="both"/>
    </w:pPr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BC3734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21">
    <w:name w:val="Základní text 21"/>
    <w:basedOn w:val="Normln"/>
    <w:rsid w:val="00BC3734"/>
    <w:pPr>
      <w:ind w:right="142"/>
    </w:pPr>
    <w:rPr>
      <w:sz w:val="22"/>
    </w:rPr>
  </w:style>
  <w:style w:type="paragraph" w:styleId="Normlnweb">
    <w:name w:val="Normal (Web)"/>
    <w:basedOn w:val="Normln"/>
    <w:uiPriority w:val="99"/>
    <w:unhideWhenUsed/>
    <w:rsid w:val="00A438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55A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A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A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A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A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AE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48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kcr.cz/npo-podpora-projektu-mezinarodni-umelecke-a-odborne-spoluprace-v-cr-290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kcr.cz/npo-podpora-projektu-mezinarodni-umelecke-a-odborne-spoluprace-v-cr-290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0172-C98D-4CC7-BF64-CF51082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Pilip Jiří</cp:lastModifiedBy>
  <cp:revision>11</cp:revision>
  <dcterms:created xsi:type="dcterms:W3CDTF">2022-07-27T11:31:00Z</dcterms:created>
  <dcterms:modified xsi:type="dcterms:W3CDTF">2022-09-01T09:15:00Z</dcterms:modified>
</cp:coreProperties>
</file>