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 xml:space="preserve">Příloha </w:t>
      </w:r>
      <w:r w:rsidR="007F06C1" w:rsidRPr="007F06C1">
        <w:rPr>
          <w:rFonts w:ascii="Times New Roman" w:hAnsi="Times New Roman" w:cs="Times New Roman"/>
          <w:b/>
        </w:rPr>
        <w:t>C/1, C</w:t>
      </w:r>
      <w:r w:rsidR="002A2502" w:rsidRPr="007F06C1">
        <w:rPr>
          <w:rFonts w:ascii="Times New Roman" w:hAnsi="Times New Roman" w:cs="Times New Roman"/>
          <w:b/>
        </w:rPr>
        <w:t>/</w:t>
      </w:r>
      <w:r w:rsidR="002A2502" w:rsidRPr="00110AA5">
        <w:rPr>
          <w:rFonts w:ascii="Times New Roman" w:hAnsi="Times New Roman" w:cs="Times New Roman"/>
          <w:b/>
        </w:rPr>
        <w:t xml:space="preserve">2, </w:t>
      </w:r>
      <w:r w:rsidR="00110AA5" w:rsidRPr="00110AA5">
        <w:rPr>
          <w:rFonts w:ascii="Times New Roman" w:hAnsi="Times New Roman" w:cs="Times New Roman"/>
          <w:b/>
        </w:rPr>
        <w:t>C/5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950E5D">
        <w:rPr>
          <w:rFonts w:ascii="Times New Roman" w:hAnsi="Times New Roman" w:cs="Times New Roman"/>
          <w:b/>
        </w:rPr>
        <w:t xml:space="preserve">    Fyzick</w:t>
      </w:r>
      <w:r w:rsidR="00815733" w:rsidRPr="00963B76">
        <w:rPr>
          <w:rFonts w:ascii="Times New Roman" w:hAnsi="Times New Roman" w:cs="Times New Roman"/>
          <w:b/>
        </w:rPr>
        <w:t>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F06C1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>čestně prohlašuji, že</w:t>
      </w:r>
    </w:p>
    <w:p w:rsidR="00963B76" w:rsidRPr="007F06C1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dle </w:t>
      </w:r>
      <w:r w:rsidRPr="007F06C1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F06C1">
        <w:rPr>
          <w:rFonts w:ascii="Times New Roman" w:hAnsi="Times New Roman" w:cs="Times New Roman"/>
        </w:rPr>
        <w:t>zákona č. 179/2006 Sb. plně způsobil</w:t>
      </w:r>
      <w:r w:rsidR="005447C7" w:rsidRPr="007F06C1">
        <w:rPr>
          <w:rFonts w:ascii="Times New Roman" w:hAnsi="Times New Roman" w:cs="Times New Roman"/>
        </w:rPr>
        <w:t>ý/</w:t>
      </w:r>
      <w:r w:rsidRPr="007F06C1">
        <w:rPr>
          <w:rFonts w:ascii="Times New Roman" w:hAnsi="Times New Roman" w:cs="Times New Roman"/>
        </w:rPr>
        <w:t>á k právním úkonům</w:t>
      </w:r>
      <w:r w:rsidRPr="007F06C1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5447C7" w:rsidRPr="007F06C1" w:rsidRDefault="00963B76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se v souladu s § 10 odst. 1 písm. e) </w:t>
      </w:r>
      <w:r w:rsidRPr="007F06C1">
        <w:rPr>
          <w:rFonts w:ascii="Times New Roman" w:hAnsi="Times New Roman" w:cs="Times New Roman"/>
          <w:szCs w:val="22"/>
        </w:rPr>
        <w:t xml:space="preserve">zákona č. 179/2006 Sb. </w:t>
      </w:r>
      <w:r w:rsidRPr="007F06C1">
        <w:rPr>
          <w:rFonts w:ascii="Times New Roman" w:hAnsi="Times New Roman" w:cs="Times New Roman"/>
        </w:rPr>
        <w:t>seznámil/a s aktuálním vývojem v oblasti profesní kvalifikace</w:t>
      </w:r>
      <w:r w:rsidR="00982241" w:rsidRPr="007F06C1">
        <w:rPr>
          <w:rFonts w:ascii="Times New Roman" w:hAnsi="Times New Roman" w:cs="Times New Roman"/>
        </w:rPr>
        <w:t xml:space="preserve"> (</w:t>
      </w:r>
      <w:r w:rsidRPr="007F06C1">
        <w:rPr>
          <w:rFonts w:ascii="Times New Roman" w:hAnsi="Times New Roman" w:cs="Times New Roman"/>
        </w:rPr>
        <w:t>název profesní kvalifikace) ………………</w:t>
      </w:r>
      <w:r w:rsidR="005447C7" w:rsidRPr="007F06C1">
        <w:rPr>
          <w:rFonts w:ascii="Times New Roman" w:hAnsi="Times New Roman" w:cs="Times New Roman"/>
        </w:rPr>
        <w:t>……..</w:t>
      </w:r>
      <w:r w:rsidR="00982241" w:rsidRPr="007F06C1">
        <w:rPr>
          <w:rFonts w:ascii="Times New Roman" w:hAnsi="Times New Roman" w:cs="Times New Roman"/>
        </w:rPr>
        <w:t>.</w:t>
      </w:r>
      <w:r w:rsidRPr="007F06C1">
        <w:rPr>
          <w:rFonts w:ascii="Times New Roman" w:hAnsi="Times New Roman" w:cs="Times New Roman"/>
        </w:rPr>
        <w:t>. a jí odpovídajících povolání</w:t>
      </w:r>
      <w:r w:rsidRPr="007F06C1">
        <w:rPr>
          <w:rFonts w:ascii="Times New Roman" w:hAnsi="Times New Roman" w:cs="Times New Roman"/>
          <w:b/>
        </w:rPr>
        <w:t xml:space="preserve"> </w:t>
      </w:r>
      <w:r w:rsidRPr="007F06C1">
        <w:rPr>
          <w:rFonts w:ascii="Times New Roman" w:hAnsi="Times New Roman" w:cs="Times New Roman"/>
        </w:rPr>
        <w:t>dle pří</w:t>
      </w:r>
      <w:r w:rsidR="005447C7" w:rsidRPr="007F06C1">
        <w:rPr>
          <w:rFonts w:ascii="Times New Roman" w:hAnsi="Times New Roman" w:cs="Times New Roman"/>
        </w:rPr>
        <w:t>slušného hodnoticího standardu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A613A4" w:rsidRPr="00963B76" w:rsidRDefault="00A613A4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06F" w:rsidRDefault="00B040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06F" w:rsidRDefault="00B040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06F" w:rsidRDefault="00B040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06F" w:rsidRDefault="00B040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B0406F">
    <w:pPr>
      <w:pStyle w:val="Zhlav"/>
    </w:pPr>
    <w:r>
      <w:rPr>
        <w:noProof/>
      </w:rPr>
      <w:drawing>
        <wp:inline distT="0" distB="0" distL="0" distR="0" wp14:anchorId="094CFB22" wp14:editId="694AEB17">
          <wp:extent cx="2243139" cy="897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vo-kultu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821" cy="899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06F" w:rsidRDefault="00B040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834A0"/>
    <w:rsid w:val="002A2502"/>
    <w:rsid w:val="002E4A0F"/>
    <w:rsid w:val="003216FD"/>
    <w:rsid w:val="003401E8"/>
    <w:rsid w:val="00344A95"/>
    <w:rsid w:val="00436273"/>
    <w:rsid w:val="0045013B"/>
    <w:rsid w:val="00451191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F06C1"/>
    <w:rsid w:val="00815733"/>
    <w:rsid w:val="008628A2"/>
    <w:rsid w:val="00950E5D"/>
    <w:rsid w:val="00955108"/>
    <w:rsid w:val="00963B76"/>
    <w:rsid w:val="00982241"/>
    <w:rsid w:val="009C710E"/>
    <w:rsid w:val="009D4170"/>
    <w:rsid w:val="00A06847"/>
    <w:rsid w:val="00A613A4"/>
    <w:rsid w:val="00A70FDC"/>
    <w:rsid w:val="00AC52D0"/>
    <w:rsid w:val="00B0406F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34D9BFA-237E-4774-94ED-9C362FAF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32</cp:revision>
  <dcterms:created xsi:type="dcterms:W3CDTF">2016-09-21T11:44:00Z</dcterms:created>
  <dcterms:modified xsi:type="dcterms:W3CDTF">2025-12-11T15:51:00Z</dcterms:modified>
</cp:coreProperties>
</file>