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4405"/>
      </w:tblGrid>
      <w:tr w:rsidR="00826DC2" w:rsidTr="00B1563F">
        <w:trPr>
          <w:trHeight w:val="1946"/>
        </w:trPr>
        <w:tc>
          <w:tcPr>
            <w:tcW w:w="9483" w:type="dxa"/>
            <w:gridSpan w:val="2"/>
            <w:shd w:val="clear" w:color="auto" w:fill="CCFFCC"/>
          </w:tcPr>
          <w:p w:rsidR="00826DC2" w:rsidRPr="00FB2375" w:rsidRDefault="00826DC2" w:rsidP="00FB2375">
            <w:pPr>
              <w:jc w:val="center"/>
              <w:rPr>
                <w:b/>
                <w:sz w:val="28"/>
                <w:szCs w:val="28"/>
              </w:rPr>
            </w:pPr>
          </w:p>
          <w:p w:rsidR="00C445CC" w:rsidRPr="00FB2375" w:rsidRDefault="00C445CC" w:rsidP="00FB2375">
            <w:pPr>
              <w:jc w:val="center"/>
              <w:rPr>
                <w:b/>
                <w:sz w:val="28"/>
                <w:szCs w:val="28"/>
              </w:rPr>
            </w:pPr>
          </w:p>
          <w:p w:rsidR="007E0BB4" w:rsidRPr="00FB2375" w:rsidRDefault="007E0BB4" w:rsidP="00FB2375">
            <w:pPr>
              <w:jc w:val="center"/>
              <w:rPr>
                <w:b/>
                <w:sz w:val="28"/>
                <w:szCs w:val="28"/>
              </w:rPr>
            </w:pPr>
            <w:r w:rsidRPr="00FB2375">
              <w:rPr>
                <w:b/>
                <w:sz w:val="28"/>
                <w:szCs w:val="28"/>
              </w:rPr>
              <w:t>Státní fond kultury ČR</w:t>
            </w:r>
          </w:p>
          <w:p w:rsidR="00826DC2" w:rsidRPr="00FB2375" w:rsidRDefault="00826DC2" w:rsidP="00FB2375">
            <w:pPr>
              <w:jc w:val="center"/>
              <w:rPr>
                <w:b/>
                <w:sz w:val="28"/>
                <w:szCs w:val="28"/>
              </w:rPr>
            </w:pPr>
            <w:r w:rsidRPr="00FB2375">
              <w:rPr>
                <w:b/>
                <w:sz w:val="28"/>
                <w:szCs w:val="28"/>
              </w:rPr>
              <w:t>Informace o výši využití finančních prostředků za rok 20</w:t>
            </w:r>
            <w:r w:rsidR="0083104A">
              <w:rPr>
                <w:b/>
                <w:sz w:val="28"/>
                <w:szCs w:val="28"/>
              </w:rPr>
              <w:t>2</w:t>
            </w:r>
            <w:r w:rsidR="00855CE0">
              <w:rPr>
                <w:b/>
                <w:sz w:val="28"/>
                <w:szCs w:val="28"/>
              </w:rPr>
              <w:t>4</w:t>
            </w:r>
          </w:p>
          <w:p w:rsidR="00C445CC" w:rsidRPr="00FB2375" w:rsidRDefault="00C445CC" w:rsidP="00FB2375">
            <w:pPr>
              <w:jc w:val="center"/>
              <w:rPr>
                <w:b/>
                <w:sz w:val="28"/>
                <w:szCs w:val="28"/>
              </w:rPr>
            </w:pPr>
          </w:p>
          <w:p w:rsidR="007E0BB4" w:rsidRDefault="007E0BB4" w:rsidP="00FB2375">
            <w:pPr>
              <w:jc w:val="center"/>
            </w:pPr>
          </w:p>
        </w:tc>
      </w:tr>
      <w:tr w:rsidR="00826DC2" w:rsidTr="00B34B06">
        <w:trPr>
          <w:trHeight w:val="552"/>
        </w:trPr>
        <w:tc>
          <w:tcPr>
            <w:tcW w:w="5078" w:type="dxa"/>
            <w:tcBorders>
              <w:top w:val="single" w:sz="24" w:space="0" w:color="auto"/>
            </w:tcBorders>
            <w:shd w:val="clear" w:color="auto" w:fill="CCFFCC"/>
          </w:tcPr>
          <w:p w:rsidR="00826DC2" w:rsidRPr="00FB2375" w:rsidRDefault="00826DC2">
            <w:pPr>
              <w:rPr>
                <w:b/>
              </w:rPr>
            </w:pPr>
            <w:r w:rsidRPr="00FB2375">
              <w:rPr>
                <w:b/>
              </w:rPr>
              <w:t>Název žadatele</w:t>
            </w:r>
          </w:p>
        </w:tc>
        <w:tc>
          <w:tcPr>
            <w:tcW w:w="4405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826DC2" w:rsidRDefault="00826DC2"/>
        </w:tc>
      </w:tr>
      <w:tr w:rsidR="00826DC2" w:rsidTr="00B34B06">
        <w:trPr>
          <w:trHeight w:val="552"/>
        </w:trPr>
        <w:tc>
          <w:tcPr>
            <w:tcW w:w="5078" w:type="dxa"/>
            <w:shd w:val="clear" w:color="auto" w:fill="CCFFCC"/>
          </w:tcPr>
          <w:p w:rsidR="00826DC2" w:rsidRPr="00FB2375" w:rsidRDefault="00826DC2">
            <w:pPr>
              <w:rPr>
                <w:b/>
              </w:rPr>
            </w:pPr>
            <w:r w:rsidRPr="00FB2375">
              <w:rPr>
                <w:b/>
              </w:rPr>
              <w:t>Název projektu</w:t>
            </w:r>
          </w:p>
          <w:p w:rsidR="007E0BB4" w:rsidRPr="00FB2375" w:rsidRDefault="007E0BB4">
            <w:pPr>
              <w:rPr>
                <w:b/>
              </w:rPr>
            </w:pPr>
          </w:p>
        </w:tc>
        <w:tc>
          <w:tcPr>
            <w:tcW w:w="4405" w:type="dxa"/>
            <w:shd w:val="clear" w:color="auto" w:fill="auto"/>
          </w:tcPr>
          <w:p w:rsidR="00C7662B" w:rsidRDefault="00C7662B"/>
        </w:tc>
      </w:tr>
      <w:tr w:rsidR="00826DC2" w:rsidTr="00B34B06">
        <w:trPr>
          <w:trHeight w:val="552"/>
        </w:trPr>
        <w:tc>
          <w:tcPr>
            <w:tcW w:w="5078" w:type="dxa"/>
            <w:shd w:val="clear" w:color="auto" w:fill="CCFFCC"/>
          </w:tcPr>
          <w:p w:rsidR="00826DC2" w:rsidRPr="00FB2375" w:rsidRDefault="00826DC2">
            <w:pPr>
              <w:rPr>
                <w:b/>
              </w:rPr>
            </w:pPr>
            <w:r w:rsidRPr="00FB2375">
              <w:rPr>
                <w:b/>
              </w:rPr>
              <w:t>Číslo projektu</w:t>
            </w:r>
          </w:p>
        </w:tc>
        <w:tc>
          <w:tcPr>
            <w:tcW w:w="4405" w:type="dxa"/>
            <w:shd w:val="clear" w:color="auto" w:fill="auto"/>
          </w:tcPr>
          <w:p w:rsidR="00826DC2" w:rsidRDefault="00826DC2"/>
        </w:tc>
      </w:tr>
      <w:tr w:rsidR="00826DC2" w:rsidTr="00B34B06">
        <w:trPr>
          <w:trHeight w:val="552"/>
        </w:trPr>
        <w:tc>
          <w:tcPr>
            <w:tcW w:w="5078" w:type="dxa"/>
            <w:tcBorders>
              <w:bottom w:val="single" w:sz="4" w:space="0" w:color="auto"/>
            </w:tcBorders>
            <w:shd w:val="clear" w:color="auto" w:fill="CCFFCC"/>
          </w:tcPr>
          <w:p w:rsidR="00826DC2" w:rsidRPr="00FB2375" w:rsidRDefault="00826DC2">
            <w:pPr>
              <w:rPr>
                <w:b/>
              </w:rPr>
            </w:pPr>
            <w:r w:rsidRPr="00FB2375">
              <w:rPr>
                <w:b/>
              </w:rPr>
              <w:t>Okruh podpory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:rsidR="00826DC2" w:rsidRDefault="00826DC2"/>
        </w:tc>
      </w:tr>
      <w:tr w:rsidR="00826DC2" w:rsidTr="00B34B06">
        <w:trPr>
          <w:trHeight w:val="552"/>
        </w:trPr>
        <w:tc>
          <w:tcPr>
            <w:tcW w:w="5078" w:type="dxa"/>
            <w:tcBorders>
              <w:bottom w:val="single" w:sz="24" w:space="0" w:color="auto"/>
            </w:tcBorders>
            <w:shd w:val="clear" w:color="auto" w:fill="CCFFCC"/>
          </w:tcPr>
          <w:p w:rsidR="00826DC2" w:rsidRPr="00FB2375" w:rsidRDefault="00826DC2" w:rsidP="00C4368C">
            <w:pPr>
              <w:rPr>
                <w:b/>
              </w:rPr>
            </w:pPr>
            <w:r w:rsidRPr="00FB2375">
              <w:rPr>
                <w:b/>
              </w:rPr>
              <w:t>Vyplacená dotace</w:t>
            </w:r>
          </w:p>
        </w:tc>
        <w:tc>
          <w:tcPr>
            <w:tcW w:w="4405" w:type="dxa"/>
            <w:tcBorders>
              <w:bottom w:val="single" w:sz="24" w:space="0" w:color="auto"/>
            </w:tcBorders>
            <w:shd w:val="clear" w:color="auto" w:fill="auto"/>
          </w:tcPr>
          <w:p w:rsidR="00826DC2" w:rsidRDefault="00826DC2"/>
        </w:tc>
      </w:tr>
      <w:tr w:rsidR="00CC5A15" w:rsidTr="00B1563F">
        <w:trPr>
          <w:trHeight w:val="278"/>
        </w:trPr>
        <w:tc>
          <w:tcPr>
            <w:tcW w:w="50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CC5A15" w:rsidRPr="00FB2375" w:rsidRDefault="00CC5A15" w:rsidP="00C4368C">
            <w:pPr>
              <w:rPr>
                <w:b/>
              </w:rPr>
            </w:pPr>
            <w:r w:rsidRPr="00FB2375">
              <w:rPr>
                <w:b/>
              </w:rPr>
              <w:t>Z toho finanční prostředky využité v roce 20</w:t>
            </w:r>
            <w:r w:rsidR="0083104A">
              <w:rPr>
                <w:b/>
              </w:rPr>
              <w:t>2</w:t>
            </w:r>
            <w:r w:rsidR="00855CE0">
              <w:rPr>
                <w:b/>
              </w:rPr>
              <w:t>4</w:t>
            </w:r>
          </w:p>
        </w:tc>
        <w:tc>
          <w:tcPr>
            <w:tcW w:w="4405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CC5A15" w:rsidRDefault="00CC5A15"/>
        </w:tc>
      </w:tr>
      <w:tr w:rsidR="00CC5A15" w:rsidTr="00B1563F">
        <w:trPr>
          <w:trHeight w:val="788"/>
        </w:trPr>
        <w:tc>
          <w:tcPr>
            <w:tcW w:w="5078" w:type="dxa"/>
            <w:tcBorders>
              <w:bottom w:val="single" w:sz="24" w:space="0" w:color="auto"/>
            </w:tcBorders>
            <w:shd w:val="clear" w:color="auto" w:fill="auto"/>
          </w:tcPr>
          <w:p w:rsidR="00CC5A15" w:rsidRPr="00FB2375" w:rsidRDefault="00CC5A1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FB2375">
              <w:rPr>
                <w:rFonts w:ascii="Arial Narrow" w:hAnsi="Arial Narrow"/>
                <w:i/>
                <w:sz w:val="22"/>
                <w:szCs w:val="22"/>
              </w:rPr>
              <w:t xml:space="preserve">Využitými finančními prostředky </w:t>
            </w:r>
            <w:r w:rsidR="00F926CB">
              <w:rPr>
                <w:rFonts w:ascii="Arial Narrow" w:hAnsi="Arial Narrow"/>
                <w:i/>
                <w:sz w:val="22"/>
                <w:szCs w:val="22"/>
              </w:rPr>
              <w:t>se míní částka, která byla již f</w:t>
            </w:r>
            <w:r w:rsidRPr="00FB2375">
              <w:rPr>
                <w:rFonts w:ascii="Arial Narrow" w:hAnsi="Arial Narrow"/>
                <w:i/>
                <w:sz w:val="22"/>
                <w:szCs w:val="22"/>
              </w:rPr>
              <w:t>ondem vyplacena a žadatelem reálně využita (zaplacena) na realizaci projektu</w:t>
            </w:r>
          </w:p>
        </w:tc>
        <w:tc>
          <w:tcPr>
            <w:tcW w:w="4405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C5A15" w:rsidRDefault="00CC5A15"/>
        </w:tc>
      </w:tr>
      <w:tr w:rsidR="00CC5A15" w:rsidTr="00B1563F">
        <w:trPr>
          <w:trHeight w:val="278"/>
        </w:trPr>
        <w:tc>
          <w:tcPr>
            <w:tcW w:w="5078" w:type="dxa"/>
            <w:tcBorders>
              <w:top w:val="single" w:sz="24" w:space="0" w:color="auto"/>
            </w:tcBorders>
            <w:shd w:val="clear" w:color="auto" w:fill="CCFFCC"/>
          </w:tcPr>
          <w:p w:rsidR="00CC5A15" w:rsidRPr="00FB2375" w:rsidRDefault="00CC5A15" w:rsidP="00C4368C">
            <w:pPr>
              <w:rPr>
                <w:b/>
              </w:rPr>
            </w:pPr>
            <w:r w:rsidRPr="00FB2375">
              <w:rPr>
                <w:b/>
              </w:rPr>
              <w:t>Finanční prostředky nevyužité v roce 20</w:t>
            </w:r>
            <w:r w:rsidR="0083104A">
              <w:rPr>
                <w:b/>
              </w:rPr>
              <w:t>2</w:t>
            </w:r>
            <w:r w:rsidR="00855CE0"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440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C5A15" w:rsidRDefault="00CC5A15"/>
        </w:tc>
      </w:tr>
      <w:tr w:rsidR="00CC5A15" w:rsidTr="00B1563F">
        <w:trPr>
          <w:trHeight w:val="1560"/>
        </w:trPr>
        <w:tc>
          <w:tcPr>
            <w:tcW w:w="5078" w:type="dxa"/>
            <w:tcBorders>
              <w:bottom w:val="single" w:sz="4" w:space="0" w:color="auto"/>
            </w:tcBorders>
            <w:shd w:val="clear" w:color="auto" w:fill="auto"/>
          </w:tcPr>
          <w:p w:rsidR="00C7662B" w:rsidRPr="00FB2375" w:rsidRDefault="00CC5A15">
            <w:pPr>
              <w:rPr>
                <w:rFonts w:ascii="Arial Narrow" w:hAnsi="Arial Narrow"/>
                <w:i/>
                <w:sz w:val="22"/>
              </w:rPr>
            </w:pPr>
            <w:r w:rsidRPr="00FB2375">
              <w:rPr>
                <w:rFonts w:ascii="Arial Narrow" w:hAnsi="Arial Narrow"/>
                <w:i/>
                <w:sz w:val="22"/>
              </w:rPr>
              <w:t xml:space="preserve">Nevyužitými finančními prostředky </w:t>
            </w:r>
            <w:r w:rsidR="00F926CB">
              <w:rPr>
                <w:rFonts w:ascii="Arial Narrow" w:hAnsi="Arial Narrow"/>
                <w:i/>
                <w:sz w:val="22"/>
              </w:rPr>
              <w:t>se míní částka, která byla již f</w:t>
            </w:r>
            <w:r w:rsidRPr="00FB2375">
              <w:rPr>
                <w:rFonts w:ascii="Arial Narrow" w:hAnsi="Arial Narrow"/>
                <w:i/>
                <w:sz w:val="22"/>
              </w:rPr>
              <w:t>ondem vyplacena a žadatelem prozatím nevyužita na realizaci projektu</w:t>
            </w:r>
            <w:r w:rsidR="00C7662B" w:rsidRPr="00FB2375">
              <w:rPr>
                <w:rFonts w:ascii="Arial Narrow" w:hAnsi="Arial Narrow"/>
                <w:i/>
                <w:sz w:val="22"/>
              </w:rPr>
              <w:t>.</w:t>
            </w:r>
          </w:p>
          <w:p w:rsidR="00CC5A15" w:rsidRPr="00FB2375" w:rsidRDefault="00CC5A15">
            <w:pPr>
              <w:rPr>
                <w:b/>
              </w:rPr>
            </w:pPr>
            <w:r w:rsidRPr="00FB2375">
              <w:rPr>
                <w:rFonts w:ascii="Arial Narrow" w:hAnsi="Arial Narrow"/>
                <w:i/>
                <w:sz w:val="22"/>
              </w:rPr>
              <w:t>(Pozn.: Součet nevyužitých finančních prostředků a využitých finančních prostředků se musí rovnat částce vyplacené dotace)</w:t>
            </w:r>
          </w:p>
        </w:tc>
        <w:tc>
          <w:tcPr>
            <w:tcW w:w="44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5A15" w:rsidRDefault="00CC5A15"/>
        </w:tc>
      </w:tr>
    </w:tbl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</w:p>
    <w:p w:rsidR="00B1563F" w:rsidRDefault="001C38CD" w:rsidP="00742EB7">
      <w:pPr>
        <w:pBdr>
          <w:top w:val="single" w:sz="2" w:space="1" w:color="auto"/>
        </w:pBdr>
      </w:pPr>
      <w:r>
        <w:t>V………………………… dne………………</w:t>
      </w:r>
    </w:p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</w:p>
    <w:p w:rsidR="00B1563F" w:rsidRDefault="00B1563F" w:rsidP="00742EB7">
      <w:pPr>
        <w:pBdr>
          <w:top w:val="single" w:sz="2" w:space="1" w:color="auto"/>
        </w:pBdr>
      </w:pPr>
      <w:r>
        <w:t>…………………………………………………………………….</w:t>
      </w:r>
    </w:p>
    <w:p w:rsidR="00B1563F" w:rsidRDefault="00B1563F" w:rsidP="00742EB7">
      <w:pPr>
        <w:pBdr>
          <w:top w:val="single" w:sz="2" w:space="1" w:color="auto"/>
        </w:pBdr>
      </w:pPr>
      <w:r>
        <w:t>žadatel (jméno a příjmení oprávněné osoby, podpis, razítko)</w:t>
      </w:r>
    </w:p>
    <w:sectPr w:rsidR="00B1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D9" w:rsidRDefault="00FE00D9" w:rsidP="00B1563F">
      <w:r>
        <w:separator/>
      </w:r>
    </w:p>
  </w:endnote>
  <w:endnote w:type="continuationSeparator" w:id="0">
    <w:p w:rsidR="00FE00D9" w:rsidRDefault="00FE00D9" w:rsidP="00B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D9" w:rsidRDefault="00FE00D9" w:rsidP="00B1563F">
      <w:r>
        <w:separator/>
      </w:r>
    </w:p>
  </w:footnote>
  <w:footnote w:type="continuationSeparator" w:id="0">
    <w:p w:rsidR="00FE00D9" w:rsidRDefault="00FE00D9" w:rsidP="00B1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C2"/>
    <w:rsid w:val="00062AF5"/>
    <w:rsid w:val="00143C22"/>
    <w:rsid w:val="001C38CD"/>
    <w:rsid w:val="002533AB"/>
    <w:rsid w:val="002657EA"/>
    <w:rsid w:val="00385AD2"/>
    <w:rsid w:val="00512C8A"/>
    <w:rsid w:val="00673476"/>
    <w:rsid w:val="00742EB7"/>
    <w:rsid w:val="007E0BB4"/>
    <w:rsid w:val="00826DC2"/>
    <w:rsid w:val="0083104A"/>
    <w:rsid w:val="00855CE0"/>
    <w:rsid w:val="008840D9"/>
    <w:rsid w:val="008A5BCA"/>
    <w:rsid w:val="008E043F"/>
    <w:rsid w:val="00964562"/>
    <w:rsid w:val="00AA2BD6"/>
    <w:rsid w:val="00AC79A4"/>
    <w:rsid w:val="00B10E0C"/>
    <w:rsid w:val="00B1563F"/>
    <w:rsid w:val="00B34B06"/>
    <w:rsid w:val="00B47913"/>
    <w:rsid w:val="00B86F08"/>
    <w:rsid w:val="00C07423"/>
    <w:rsid w:val="00C13040"/>
    <w:rsid w:val="00C4368C"/>
    <w:rsid w:val="00C445CC"/>
    <w:rsid w:val="00C7662B"/>
    <w:rsid w:val="00CC5A15"/>
    <w:rsid w:val="00D873FE"/>
    <w:rsid w:val="00F064FC"/>
    <w:rsid w:val="00F926CB"/>
    <w:rsid w:val="00FB2375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7F8BF"/>
  <w15:docId w15:val="{210113CB-2B41-4B4C-B5FA-8910F7E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2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2E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156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563F"/>
    <w:rPr>
      <w:sz w:val="24"/>
      <w:szCs w:val="24"/>
    </w:rPr>
  </w:style>
  <w:style w:type="paragraph" w:styleId="Zpat">
    <w:name w:val="footer"/>
    <w:basedOn w:val="Normln"/>
    <w:link w:val="ZpatChar"/>
    <w:rsid w:val="00B156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15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fond kultury ČR</vt:lpstr>
    </vt:vector>
  </TitlesOfParts>
  <Company>MKČR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fond kultury ČR</dc:title>
  <dc:creator>Administrator</dc:creator>
  <cp:lastModifiedBy>Tichý Josef</cp:lastModifiedBy>
  <cp:revision>4</cp:revision>
  <cp:lastPrinted>2014-01-10T12:41:00Z</cp:lastPrinted>
  <dcterms:created xsi:type="dcterms:W3CDTF">2023-11-29T09:18:00Z</dcterms:created>
  <dcterms:modified xsi:type="dcterms:W3CDTF">2025-01-06T12:22:00Z</dcterms:modified>
</cp:coreProperties>
</file>