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5A2" w:rsidRDefault="00EC65A2" w:rsidP="00EA764F">
      <w:pPr>
        <w:spacing w:after="0" w:line="240" w:lineRule="auto"/>
        <w:rPr>
          <w:rFonts w:asciiTheme="majorBidi" w:hAnsiTheme="majorBidi" w:cstheme="majorBidi"/>
          <w:bCs/>
          <w:i/>
          <w:sz w:val="20"/>
          <w:szCs w:val="20"/>
        </w:rPr>
      </w:pPr>
      <w:r w:rsidRPr="00EC65A2">
        <w:rPr>
          <w:rFonts w:asciiTheme="majorBidi" w:hAnsiTheme="majorBidi" w:cstheme="majorBidi"/>
          <w:bCs/>
          <w:i/>
          <w:sz w:val="20"/>
          <w:szCs w:val="20"/>
        </w:rPr>
        <w:t xml:space="preserve">Tento překlad ej pracovní. </w:t>
      </w:r>
    </w:p>
    <w:p w:rsidR="00EC65A2" w:rsidRPr="00EC65A2" w:rsidRDefault="00EC65A2" w:rsidP="00EA764F">
      <w:pPr>
        <w:spacing w:after="0" w:line="240" w:lineRule="auto"/>
        <w:rPr>
          <w:rFonts w:asciiTheme="majorBidi" w:hAnsiTheme="majorBidi" w:cstheme="majorBidi"/>
          <w:bCs/>
          <w:i/>
          <w:sz w:val="20"/>
          <w:szCs w:val="20"/>
        </w:rPr>
      </w:pPr>
      <w:r w:rsidRPr="00EC65A2">
        <w:rPr>
          <w:rFonts w:asciiTheme="majorBidi" w:hAnsiTheme="majorBidi" w:cstheme="majorBidi"/>
          <w:bCs/>
          <w:i/>
          <w:sz w:val="20"/>
          <w:szCs w:val="20"/>
        </w:rPr>
        <w:t>Nebyla provedena jeho věcná ani jazyková korektura</w:t>
      </w:r>
      <w:r>
        <w:rPr>
          <w:rFonts w:asciiTheme="majorBidi" w:hAnsiTheme="majorBidi" w:cstheme="majorBidi"/>
          <w:bCs/>
          <w:i/>
          <w:sz w:val="20"/>
          <w:szCs w:val="20"/>
        </w:rPr>
        <w:t>.</w:t>
      </w:r>
    </w:p>
    <w:p w:rsidR="00EC65A2" w:rsidRDefault="00EC65A2" w:rsidP="00EA764F">
      <w:pPr>
        <w:spacing w:after="0" w:line="240" w:lineRule="auto"/>
        <w:rPr>
          <w:rFonts w:asciiTheme="majorBidi" w:hAnsiTheme="majorBidi" w:cstheme="majorBidi"/>
          <w:b/>
          <w:bCs/>
          <w:color w:val="0A6428"/>
          <w:sz w:val="82"/>
        </w:rPr>
      </w:pPr>
      <w:bookmarkStart w:id="0" w:name="_GoBack"/>
      <w:bookmarkEnd w:id="0"/>
    </w:p>
    <w:p w:rsidR="00F92BD3" w:rsidRPr="00EC65A2" w:rsidRDefault="00EA764F" w:rsidP="00EA764F">
      <w:pPr>
        <w:spacing w:after="0" w:line="240" w:lineRule="auto"/>
        <w:rPr>
          <w:rFonts w:asciiTheme="minorBidi" w:hAnsiTheme="minorBidi"/>
        </w:rPr>
      </w:pPr>
      <w:r w:rsidRPr="003A37EE">
        <w:rPr>
          <w:rFonts w:asciiTheme="majorBidi" w:hAnsiTheme="majorBidi" w:cstheme="majorBidi"/>
          <w:b/>
          <w:bCs/>
          <w:color w:val="0A6428"/>
          <w:sz w:val="82"/>
        </w:rPr>
        <w:t>ICOMOS</w:t>
      </w:r>
      <w:r w:rsidR="00EC65A2">
        <w:rPr>
          <w:rFonts w:asciiTheme="majorBidi" w:hAnsiTheme="majorBidi" w:cstheme="majorBidi"/>
          <w:b/>
          <w:bCs/>
          <w:color w:val="0A6428"/>
          <w:sz w:val="82"/>
        </w:rPr>
        <w:tab/>
      </w:r>
      <w:r w:rsidR="00EC65A2">
        <w:rPr>
          <w:rFonts w:asciiTheme="majorBidi" w:hAnsiTheme="majorBidi" w:cstheme="majorBidi"/>
          <w:b/>
          <w:bCs/>
          <w:color w:val="0A6428"/>
          <w:sz w:val="82"/>
        </w:rPr>
        <w:tab/>
      </w:r>
      <w:r w:rsidR="00EC65A2">
        <w:rPr>
          <w:rFonts w:asciiTheme="majorBidi" w:hAnsiTheme="majorBidi" w:cstheme="majorBidi"/>
          <w:b/>
          <w:bCs/>
          <w:color w:val="0A6428"/>
          <w:sz w:val="20"/>
          <w:szCs w:val="20"/>
        </w:rPr>
        <w:tab/>
      </w:r>
      <w:r w:rsidR="00EC65A2">
        <w:rPr>
          <w:rFonts w:asciiTheme="majorBidi" w:hAnsiTheme="majorBidi" w:cstheme="majorBidi"/>
          <w:b/>
          <w:bCs/>
          <w:color w:val="0A6428"/>
          <w:sz w:val="20"/>
          <w:szCs w:val="20"/>
        </w:rPr>
        <w:tab/>
      </w:r>
      <w:r w:rsidR="00EC65A2">
        <w:rPr>
          <w:rFonts w:asciiTheme="majorBidi" w:hAnsiTheme="majorBidi" w:cstheme="majorBidi"/>
          <w:b/>
          <w:bCs/>
          <w:color w:val="0A6428"/>
          <w:sz w:val="20"/>
          <w:szCs w:val="20"/>
        </w:rPr>
        <w:tab/>
      </w:r>
      <w:r w:rsidR="00EC65A2">
        <w:rPr>
          <w:rFonts w:asciiTheme="majorBidi" w:hAnsiTheme="majorBidi" w:cstheme="majorBidi"/>
          <w:b/>
          <w:bCs/>
          <w:color w:val="0A6428"/>
          <w:sz w:val="20"/>
          <w:szCs w:val="20"/>
        </w:rPr>
        <w:tab/>
      </w:r>
      <w:r w:rsidR="00EC65A2" w:rsidRPr="00EC65A2">
        <w:rPr>
          <w:rFonts w:asciiTheme="minorBidi" w:hAnsiTheme="minorBidi"/>
        </w:rPr>
        <w:t xml:space="preserve"> </w:t>
      </w:r>
    </w:p>
    <w:p w:rsidR="00EA764F" w:rsidRDefault="00EA764F" w:rsidP="00EA764F">
      <w:pPr>
        <w:spacing w:after="0" w:line="240" w:lineRule="auto"/>
        <w:rPr>
          <w:rFonts w:asciiTheme="minorBidi" w:hAnsiTheme="minorBidi"/>
        </w:rPr>
      </w:pPr>
    </w:p>
    <w:p w:rsidR="00EA764F" w:rsidRDefault="00EA764F" w:rsidP="00EA764F">
      <w:pPr>
        <w:spacing w:after="0" w:line="240" w:lineRule="auto"/>
        <w:rPr>
          <w:rFonts w:asciiTheme="minorBidi" w:hAnsiTheme="minorBidi"/>
        </w:rPr>
      </w:pPr>
    </w:p>
    <w:p w:rsidR="00EA764F" w:rsidRPr="00EA764F" w:rsidRDefault="00EA764F" w:rsidP="00EA764F">
      <w:pPr>
        <w:spacing w:after="0" w:line="240" w:lineRule="auto"/>
        <w:rPr>
          <w:rFonts w:asciiTheme="minorBidi" w:hAnsiTheme="minorBidi"/>
          <w:b/>
          <w:bCs/>
          <w:sz w:val="52"/>
          <w:szCs w:val="52"/>
        </w:rPr>
      </w:pPr>
    </w:p>
    <w:p w:rsidR="00EA764F" w:rsidRPr="00EA764F" w:rsidRDefault="00EA764F" w:rsidP="00EA764F">
      <w:pPr>
        <w:spacing w:after="0" w:line="240" w:lineRule="auto"/>
        <w:rPr>
          <w:rFonts w:asciiTheme="minorBidi" w:hAnsiTheme="minorBidi"/>
          <w:b/>
          <w:bCs/>
          <w:sz w:val="44"/>
          <w:szCs w:val="44"/>
        </w:rPr>
      </w:pPr>
      <w:r w:rsidRPr="00EA764F">
        <w:rPr>
          <w:rFonts w:asciiTheme="minorBidi" w:hAnsiTheme="minorBidi"/>
          <w:b/>
          <w:bCs/>
          <w:sz w:val="44"/>
          <w:szCs w:val="44"/>
        </w:rPr>
        <w:t>Pokyny k</w:t>
      </w:r>
    </w:p>
    <w:p w:rsidR="00EA764F" w:rsidRPr="00EA764F" w:rsidRDefault="00EA764F" w:rsidP="00EA764F">
      <w:pPr>
        <w:spacing w:after="0" w:line="240" w:lineRule="auto"/>
        <w:rPr>
          <w:rFonts w:asciiTheme="minorBidi" w:hAnsiTheme="minorBidi"/>
          <w:b/>
          <w:bCs/>
          <w:sz w:val="44"/>
          <w:szCs w:val="44"/>
        </w:rPr>
      </w:pPr>
      <w:r w:rsidRPr="00EA764F">
        <w:rPr>
          <w:rFonts w:asciiTheme="minorBidi" w:hAnsiTheme="minorBidi"/>
          <w:b/>
          <w:bCs/>
          <w:sz w:val="44"/>
          <w:szCs w:val="44"/>
        </w:rPr>
        <w:t>posouzení dopadu na dědictví</w:t>
      </w:r>
    </w:p>
    <w:p w:rsidR="00EA764F" w:rsidRPr="00EA764F" w:rsidRDefault="00EA764F" w:rsidP="00EA764F">
      <w:pPr>
        <w:spacing w:after="0" w:line="240" w:lineRule="auto"/>
        <w:rPr>
          <w:rFonts w:asciiTheme="minorBidi" w:hAnsiTheme="minorBidi"/>
          <w:b/>
          <w:bCs/>
          <w:sz w:val="44"/>
          <w:szCs w:val="44"/>
        </w:rPr>
      </w:pPr>
      <w:r w:rsidRPr="00EA764F">
        <w:rPr>
          <w:rFonts w:asciiTheme="minorBidi" w:hAnsiTheme="minorBidi"/>
          <w:b/>
          <w:bCs/>
          <w:sz w:val="44"/>
          <w:szCs w:val="44"/>
        </w:rPr>
        <w:t>pro statky světového kulturního dědictví</w:t>
      </w:r>
    </w:p>
    <w:p w:rsidR="00EA764F" w:rsidRPr="00EA764F" w:rsidRDefault="00EA764F" w:rsidP="00EA764F">
      <w:pPr>
        <w:spacing w:after="0" w:line="240" w:lineRule="auto"/>
        <w:rPr>
          <w:rFonts w:asciiTheme="minorBidi" w:hAnsiTheme="minorBidi"/>
        </w:rPr>
      </w:pPr>
    </w:p>
    <w:p w:rsidR="00EA764F" w:rsidRDefault="00EA764F" w:rsidP="00EA764F">
      <w:pPr>
        <w:spacing w:after="0" w:line="240" w:lineRule="auto"/>
        <w:rPr>
          <w:rFonts w:asciiTheme="minorBidi" w:hAnsiTheme="minorBidi"/>
          <w:sz w:val="36"/>
          <w:szCs w:val="36"/>
        </w:rPr>
      </w:pPr>
    </w:p>
    <w:p w:rsidR="00EA764F" w:rsidRPr="00EA764F" w:rsidRDefault="00EA764F" w:rsidP="00EA764F">
      <w:pPr>
        <w:spacing w:after="0" w:line="240" w:lineRule="auto"/>
        <w:rPr>
          <w:rFonts w:asciiTheme="minorBidi" w:hAnsiTheme="minorBidi"/>
          <w:sz w:val="36"/>
          <w:szCs w:val="36"/>
        </w:rPr>
      </w:pPr>
      <w:r w:rsidRPr="00EA764F">
        <w:rPr>
          <w:rFonts w:asciiTheme="minorBidi" w:hAnsiTheme="minorBidi"/>
          <w:sz w:val="36"/>
          <w:szCs w:val="36"/>
        </w:rPr>
        <w:t>Publikace Mezinárodní rady památek a sídel</w:t>
      </w:r>
    </w:p>
    <w:p w:rsidR="00EA764F" w:rsidRDefault="00EA764F" w:rsidP="00EA764F">
      <w:pPr>
        <w:spacing w:after="0" w:line="240" w:lineRule="auto"/>
        <w:rPr>
          <w:rFonts w:asciiTheme="minorBidi" w:hAnsiTheme="minorBidi"/>
          <w:sz w:val="36"/>
          <w:szCs w:val="36"/>
        </w:rPr>
      </w:pPr>
    </w:p>
    <w:p w:rsidR="00EA764F" w:rsidRPr="00EA764F" w:rsidRDefault="00EA764F" w:rsidP="00EA764F">
      <w:pPr>
        <w:spacing w:after="0" w:line="240" w:lineRule="auto"/>
        <w:rPr>
          <w:rFonts w:asciiTheme="minorBidi" w:hAnsiTheme="minorBidi"/>
          <w:sz w:val="36"/>
          <w:szCs w:val="36"/>
        </w:rPr>
      </w:pPr>
      <w:r w:rsidRPr="00EA764F">
        <w:rPr>
          <w:rFonts w:asciiTheme="minorBidi" w:hAnsiTheme="minorBidi"/>
          <w:sz w:val="36"/>
          <w:szCs w:val="36"/>
        </w:rPr>
        <w:t>Leden 2011</w:t>
      </w:r>
    </w:p>
    <w:p w:rsidR="00EA764F" w:rsidRDefault="00EA764F" w:rsidP="00EA764F">
      <w:pPr>
        <w:spacing w:after="0" w:line="240" w:lineRule="auto"/>
        <w:rPr>
          <w:rFonts w:asciiTheme="minorBidi" w:hAnsiTheme="minorBidi"/>
        </w:rPr>
      </w:pPr>
    </w:p>
    <w:p w:rsidR="00EA764F" w:rsidRDefault="00EA764F" w:rsidP="00EA764F">
      <w:pPr>
        <w:spacing w:after="0" w:line="240" w:lineRule="auto"/>
        <w:rPr>
          <w:rFonts w:asciiTheme="minorBidi" w:hAnsiTheme="minorBidi"/>
        </w:rPr>
      </w:pPr>
    </w:p>
    <w:p w:rsidR="00EA764F" w:rsidRDefault="00EA764F" w:rsidP="00EA764F">
      <w:pPr>
        <w:spacing w:after="0" w:line="240" w:lineRule="auto"/>
        <w:rPr>
          <w:rFonts w:asciiTheme="minorBidi" w:hAnsiTheme="minorBidi"/>
        </w:rPr>
      </w:pPr>
    </w:p>
    <w:p w:rsidR="00EA764F" w:rsidRDefault="00EA764F" w:rsidP="00EA764F">
      <w:pPr>
        <w:spacing w:after="0" w:line="240" w:lineRule="auto"/>
        <w:rPr>
          <w:rFonts w:asciiTheme="minorBidi" w:hAnsiTheme="minorBidi"/>
        </w:rPr>
      </w:pPr>
    </w:p>
    <w:p w:rsidR="00EA764F" w:rsidRDefault="00EA764F" w:rsidP="00EA764F">
      <w:pPr>
        <w:spacing w:after="0" w:line="240" w:lineRule="auto"/>
        <w:rPr>
          <w:rFonts w:asciiTheme="minorBidi" w:hAnsiTheme="minorBidi"/>
        </w:rPr>
      </w:pPr>
    </w:p>
    <w:p w:rsidR="00EA764F" w:rsidRDefault="00EA764F" w:rsidP="00EA764F">
      <w:pPr>
        <w:spacing w:after="0" w:line="240" w:lineRule="auto"/>
        <w:rPr>
          <w:rFonts w:asciiTheme="minorBidi" w:hAnsiTheme="minorBidi"/>
        </w:rPr>
      </w:pPr>
    </w:p>
    <w:p w:rsidR="00EA764F" w:rsidRDefault="00EA764F" w:rsidP="00EA764F">
      <w:pPr>
        <w:spacing w:after="0" w:line="240" w:lineRule="auto"/>
        <w:rPr>
          <w:rFonts w:asciiTheme="minorBidi" w:hAnsiTheme="minorBidi"/>
        </w:rPr>
      </w:pPr>
    </w:p>
    <w:p w:rsidR="00EA764F" w:rsidRDefault="00EA764F" w:rsidP="00EA764F">
      <w:pPr>
        <w:spacing w:after="0" w:line="240" w:lineRule="auto"/>
        <w:rPr>
          <w:rFonts w:asciiTheme="minorBidi" w:hAnsiTheme="minorBidi"/>
        </w:rPr>
      </w:pPr>
    </w:p>
    <w:p w:rsidR="00EA764F" w:rsidRDefault="00EA764F" w:rsidP="00EA764F">
      <w:pPr>
        <w:spacing w:after="0" w:line="240" w:lineRule="auto"/>
        <w:rPr>
          <w:rFonts w:asciiTheme="minorBidi" w:hAnsiTheme="minorBidi"/>
        </w:rPr>
      </w:pPr>
    </w:p>
    <w:p w:rsidR="00EA764F" w:rsidRDefault="00EA764F" w:rsidP="00EA764F">
      <w:pPr>
        <w:spacing w:after="0" w:line="240" w:lineRule="auto"/>
        <w:rPr>
          <w:rFonts w:asciiTheme="minorBidi" w:hAnsiTheme="minorBidi"/>
        </w:rPr>
      </w:pPr>
    </w:p>
    <w:p w:rsidR="00EC65A2" w:rsidRDefault="00EC65A2" w:rsidP="00EA764F">
      <w:pPr>
        <w:spacing w:after="0" w:line="240" w:lineRule="auto"/>
        <w:rPr>
          <w:rFonts w:asciiTheme="minorBidi" w:hAnsiTheme="minorBidi"/>
        </w:rPr>
      </w:pPr>
    </w:p>
    <w:p w:rsidR="00EA764F" w:rsidRDefault="00EA764F" w:rsidP="00EA764F">
      <w:pPr>
        <w:spacing w:after="0" w:line="240" w:lineRule="auto"/>
        <w:rPr>
          <w:rFonts w:asciiTheme="minorBidi" w:hAnsiTheme="minorBidi"/>
        </w:rPr>
      </w:pPr>
    </w:p>
    <w:p w:rsidR="00EA764F" w:rsidRDefault="00EA764F" w:rsidP="00EA764F">
      <w:pPr>
        <w:spacing w:after="0" w:line="240" w:lineRule="auto"/>
        <w:rPr>
          <w:rFonts w:asciiTheme="minorBidi" w:hAnsiTheme="minorBidi"/>
        </w:rPr>
      </w:pPr>
    </w:p>
    <w:p w:rsidR="00EA764F" w:rsidRDefault="00EA764F" w:rsidP="00EA764F">
      <w:pPr>
        <w:spacing w:after="0" w:line="240" w:lineRule="auto"/>
        <w:rPr>
          <w:rFonts w:asciiTheme="minorBidi" w:hAnsiTheme="minorBidi"/>
        </w:rPr>
      </w:pPr>
    </w:p>
    <w:p w:rsidR="00EA764F" w:rsidRDefault="00EA764F" w:rsidP="00EA764F">
      <w:pPr>
        <w:spacing w:after="0" w:line="240" w:lineRule="auto"/>
        <w:rPr>
          <w:rFonts w:asciiTheme="minorBidi" w:hAnsiTheme="minorBidi"/>
        </w:rPr>
      </w:pPr>
    </w:p>
    <w:p w:rsidR="00EA764F" w:rsidRDefault="00EA764F" w:rsidP="00EA764F">
      <w:pPr>
        <w:spacing w:after="0" w:line="240" w:lineRule="auto"/>
        <w:rPr>
          <w:rFonts w:asciiTheme="minorBidi" w:hAnsiTheme="minorBidi"/>
        </w:rPr>
      </w:pPr>
    </w:p>
    <w:p w:rsidR="00EA764F" w:rsidRDefault="00EA764F" w:rsidP="00EA764F">
      <w:pPr>
        <w:spacing w:after="0" w:line="240" w:lineRule="auto"/>
        <w:rPr>
          <w:rFonts w:asciiTheme="minorBidi" w:hAnsiTheme="minorBidi"/>
        </w:rPr>
      </w:pPr>
      <w:r>
        <w:rPr>
          <w:rFonts w:asciiTheme="minorBidi" w:hAnsiTheme="minorBidi"/>
          <w:noProof/>
        </w:rPr>
        <w:drawing>
          <wp:anchor distT="0" distB="0" distL="114300" distR="114300" simplePos="0" relativeHeight="251658240" behindDoc="0" locked="0" layoutInCell="1" allowOverlap="1" wp14:anchorId="08993C11" wp14:editId="79A213AB">
            <wp:simplePos x="0" y="0"/>
            <wp:positionH relativeFrom="column">
              <wp:posOffset>3456857</wp:posOffset>
            </wp:positionH>
            <wp:positionV relativeFrom="paragraph">
              <wp:posOffset>-3810</wp:posOffset>
            </wp:positionV>
            <wp:extent cx="2552065" cy="1115695"/>
            <wp:effectExtent l="0" t="0" r="635" b="8255"/>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065" cy="11156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Bidi" w:hAnsiTheme="minorBidi"/>
          <w:noProof/>
        </w:rPr>
        <w:drawing>
          <wp:inline distT="0" distB="0" distL="0" distR="0" wp14:anchorId="6139D4B1" wp14:editId="02A17F31">
            <wp:extent cx="1615831" cy="1121134"/>
            <wp:effectExtent l="0" t="0" r="3810" b="317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5932" cy="1121204"/>
                    </a:xfrm>
                    <a:prstGeom prst="rect">
                      <a:avLst/>
                    </a:prstGeom>
                    <a:noFill/>
                    <a:ln>
                      <a:noFill/>
                    </a:ln>
                  </pic:spPr>
                </pic:pic>
              </a:graphicData>
            </a:graphic>
          </wp:inline>
        </w:drawing>
      </w:r>
    </w:p>
    <w:p w:rsidR="00EA764F" w:rsidRDefault="00EA764F" w:rsidP="00EA764F">
      <w:pPr>
        <w:spacing w:after="0" w:line="240" w:lineRule="auto"/>
        <w:rPr>
          <w:rFonts w:asciiTheme="minorBidi" w:hAnsiTheme="minorBidi"/>
        </w:rPr>
      </w:pPr>
    </w:p>
    <w:p w:rsidR="00EA764F" w:rsidRDefault="00EA764F" w:rsidP="00EA764F">
      <w:pPr>
        <w:spacing w:after="0" w:line="240" w:lineRule="auto"/>
        <w:rPr>
          <w:rFonts w:asciiTheme="minorBidi" w:hAnsiTheme="minorBidi"/>
        </w:rPr>
      </w:pPr>
    </w:p>
    <w:p w:rsidR="00EA764F" w:rsidRDefault="00EA764F" w:rsidP="00EA764F">
      <w:pPr>
        <w:pStyle w:val="Zkladntext"/>
        <w:tabs>
          <w:tab w:val="left" w:pos="6379"/>
        </w:tabs>
        <w:spacing w:before="74" w:line="275" w:lineRule="auto"/>
        <w:ind w:left="115" w:right="3672"/>
      </w:pPr>
    </w:p>
    <w:p w:rsidR="00EA764F" w:rsidRDefault="00EA764F" w:rsidP="00EA764F">
      <w:pPr>
        <w:pStyle w:val="Zkladntext"/>
        <w:tabs>
          <w:tab w:val="left" w:pos="6379"/>
        </w:tabs>
        <w:spacing w:before="74" w:line="275" w:lineRule="auto"/>
        <w:ind w:left="115" w:right="3672"/>
      </w:pPr>
    </w:p>
    <w:p w:rsidR="00EA764F" w:rsidRDefault="00EA764F" w:rsidP="00EA764F">
      <w:pPr>
        <w:pStyle w:val="Zkladntext"/>
        <w:tabs>
          <w:tab w:val="left" w:pos="6379"/>
        </w:tabs>
        <w:spacing w:before="74" w:line="275" w:lineRule="auto"/>
        <w:ind w:left="115" w:right="3672"/>
      </w:pPr>
    </w:p>
    <w:p w:rsidR="00EA764F" w:rsidRDefault="00EA764F" w:rsidP="00EA764F">
      <w:pPr>
        <w:pStyle w:val="Zkladntext"/>
        <w:tabs>
          <w:tab w:val="left" w:pos="6379"/>
        </w:tabs>
        <w:spacing w:before="74" w:line="275" w:lineRule="auto"/>
        <w:ind w:left="115" w:right="3672"/>
      </w:pPr>
    </w:p>
    <w:p w:rsidR="00EA764F" w:rsidRDefault="00EA764F" w:rsidP="00EA764F">
      <w:pPr>
        <w:pStyle w:val="Zkladntext"/>
        <w:tabs>
          <w:tab w:val="left" w:pos="6379"/>
        </w:tabs>
        <w:spacing w:before="74" w:line="275" w:lineRule="auto"/>
        <w:ind w:left="115" w:right="3672"/>
      </w:pPr>
    </w:p>
    <w:p w:rsidR="00EA764F" w:rsidRDefault="00EA764F" w:rsidP="00EA764F">
      <w:pPr>
        <w:pStyle w:val="Zkladntext"/>
        <w:tabs>
          <w:tab w:val="left" w:pos="6379"/>
        </w:tabs>
        <w:spacing w:before="74" w:line="275" w:lineRule="auto"/>
        <w:ind w:left="115" w:right="3672"/>
      </w:pPr>
    </w:p>
    <w:p w:rsidR="00EA764F" w:rsidRDefault="00EA764F" w:rsidP="00EA764F">
      <w:pPr>
        <w:pStyle w:val="Zkladntext"/>
        <w:tabs>
          <w:tab w:val="left" w:pos="6379"/>
        </w:tabs>
        <w:spacing w:before="74" w:line="275" w:lineRule="auto"/>
        <w:ind w:left="115" w:right="3672"/>
      </w:pPr>
    </w:p>
    <w:p w:rsidR="00EA764F" w:rsidRDefault="00EA764F" w:rsidP="00EA764F">
      <w:pPr>
        <w:pStyle w:val="Zkladntext"/>
        <w:tabs>
          <w:tab w:val="left" w:pos="6379"/>
        </w:tabs>
        <w:spacing w:before="74" w:line="275" w:lineRule="auto"/>
        <w:ind w:left="115" w:right="3672"/>
      </w:pPr>
    </w:p>
    <w:p w:rsidR="00EA764F" w:rsidRDefault="00EA764F" w:rsidP="00EA764F">
      <w:pPr>
        <w:pStyle w:val="Zkladntext"/>
        <w:tabs>
          <w:tab w:val="left" w:pos="6379"/>
        </w:tabs>
        <w:spacing w:before="74" w:line="275" w:lineRule="auto"/>
        <w:ind w:left="115" w:right="3672"/>
      </w:pPr>
    </w:p>
    <w:p w:rsidR="00EA764F" w:rsidRDefault="00EA764F" w:rsidP="00EA764F">
      <w:pPr>
        <w:pStyle w:val="Zkladntext"/>
        <w:tabs>
          <w:tab w:val="left" w:pos="6379"/>
        </w:tabs>
        <w:spacing w:before="74" w:line="275" w:lineRule="auto"/>
        <w:ind w:left="115" w:right="3672"/>
      </w:pPr>
    </w:p>
    <w:p w:rsidR="00EA764F" w:rsidRDefault="00EA764F" w:rsidP="00EA764F">
      <w:pPr>
        <w:pStyle w:val="Zkladntext"/>
        <w:tabs>
          <w:tab w:val="left" w:pos="6379"/>
        </w:tabs>
        <w:spacing w:before="74" w:line="275" w:lineRule="auto"/>
        <w:ind w:left="115" w:right="3672"/>
      </w:pPr>
    </w:p>
    <w:p w:rsidR="00EA764F" w:rsidRDefault="00EA764F" w:rsidP="00EA764F">
      <w:pPr>
        <w:pStyle w:val="Zkladntext"/>
        <w:tabs>
          <w:tab w:val="left" w:pos="6379"/>
        </w:tabs>
        <w:spacing w:before="74" w:line="275" w:lineRule="auto"/>
        <w:ind w:left="115" w:right="3672"/>
      </w:pPr>
    </w:p>
    <w:p w:rsidR="00EA764F" w:rsidRDefault="00EA764F" w:rsidP="00EA764F">
      <w:pPr>
        <w:pStyle w:val="Zkladntext"/>
        <w:tabs>
          <w:tab w:val="left" w:pos="6379"/>
        </w:tabs>
        <w:spacing w:before="74" w:line="275" w:lineRule="auto"/>
        <w:ind w:left="115" w:right="3672"/>
      </w:pPr>
    </w:p>
    <w:p w:rsidR="00EA764F" w:rsidRDefault="00EA764F" w:rsidP="00EA764F">
      <w:pPr>
        <w:pStyle w:val="Zkladntext"/>
        <w:tabs>
          <w:tab w:val="left" w:pos="6379"/>
        </w:tabs>
        <w:spacing w:before="74" w:line="275" w:lineRule="auto"/>
        <w:ind w:left="115" w:right="3672"/>
      </w:pPr>
    </w:p>
    <w:p w:rsidR="00EA764F" w:rsidRDefault="00EA764F" w:rsidP="00EA764F">
      <w:pPr>
        <w:pStyle w:val="Zkladntext"/>
        <w:tabs>
          <w:tab w:val="left" w:pos="6379"/>
        </w:tabs>
        <w:spacing w:before="74" w:line="275" w:lineRule="auto"/>
        <w:ind w:left="115" w:right="3672"/>
      </w:pPr>
    </w:p>
    <w:p w:rsidR="00EA764F" w:rsidRDefault="00EA764F" w:rsidP="00EA764F">
      <w:pPr>
        <w:pStyle w:val="Zkladntext"/>
        <w:tabs>
          <w:tab w:val="left" w:pos="6379"/>
        </w:tabs>
        <w:spacing w:before="74" w:line="275" w:lineRule="auto"/>
        <w:ind w:left="115" w:right="3672"/>
      </w:pPr>
    </w:p>
    <w:p w:rsidR="00EA764F" w:rsidRDefault="00EA764F" w:rsidP="00EA764F">
      <w:pPr>
        <w:pStyle w:val="Zkladntext"/>
        <w:tabs>
          <w:tab w:val="left" w:pos="6379"/>
        </w:tabs>
        <w:spacing w:before="74" w:line="275" w:lineRule="auto"/>
        <w:ind w:left="115" w:right="3672"/>
      </w:pPr>
    </w:p>
    <w:p w:rsidR="00EA764F" w:rsidRDefault="00EA764F" w:rsidP="00EA764F">
      <w:pPr>
        <w:pStyle w:val="Zkladntext"/>
        <w:tabs>
          <w:tab w:val="left" w:pos="6379"/>
        </w:tabs>
        <w:spacing w:before="74" w:line="275" w:lineRule="auto"/>
        <w:ind w:left="115" w:right="3672"/>
      </w:pPr>
    </w:p>
    <w:p w:rsidR="00EA764F" w:rsidRDefault="00EA764F" w:rsidP="00EA764F">
      <w:pPr>
        <w:pStyle w:val="Zkladntext"/>
        <w:tabs>
          <w:tab w:val="left" w:pos="6379"/>
        </w:tabs>
        <w:spacing w:before="74" w:line="275" w:lineRule="auto"/>
        <w:ind w:left="115" w:right="3672"/>
      </w:pPr>
    </w:p>
    <w:p w:rsidR="00EA764F" w:rsidRDefault="00EA764F" w:rsidP="00EA764F">
      <w:pPr>
        <w:pStyle w:val="Zkladntext"/>
        <w:tabs>
          <w:tab w:val="left" w:pos="6379"/>
        </w:tabs>
        <w:spacing w:before="74" w:line="275" w:lineRule="auto"/>
        <w:ind w:left="115" w:right="3672"/>
      </w:pPr>
    </w:p>
    <w:p w:rsidR="00EA764F" w:rsidRDefault="00EA764F" w:rsidP="00EA764F">
      <w:pPr>
        <w:pStyle w:val="Zkladntext"/>
        <w:tabs>
          <w:tab w:val="left" w:pos="6379"/>
        </w:tabs>
        <w:spacing w:before="74" w:line="275" w:lineRule="auto"/>
        <w:ind w:left="115" w:right="3672"/>
      </w:pPr>
    </w:p>
    <w:p w:rsidR="00EA764F" w:rsidRDefault="00EA764F" w:rsidP="00EA764F">
      <w:pPr>
        <w:pStyle w:val="Zkladntext"/>
        <w:tabs>
          <w:tab w:val="left" w:pos="6379"/>
        </w:tabs>
        <w:spacing w:before="74" w:line="275" w:lineRule="auto"/>
        <w:ind w:left="115" w:right="3672"/>
      </w:pPr>
    </w:p>
    <w:p w:rsidR="00EA764F" w:rsidRDefault="00EA764F" w:rsidP="00EA764F">
      <w:pPr>
        <w:pStyle w:val="Zkladntext"/>
        <w:tabs>
          <w:tab w:val="left" w:pos="6379"/>
        </w:tabs>
        <w:spacing w:before="74" w:line="275" w:lineRule="auto"/>
        <w:ind w:left="115" w:right="3672"/>
      </w:pPr>
    </w:p>
    <w:p w:rsidR="00EA764F" w:rsidRDefault="00EA764F" w:rsidP="00EA764F">
      <w:pPr>
        <w:pStyle w:val="Zkladntext"/>
        <w:tabs>
          <w:tab w:val="left" w:pos="6379"/>
        </w:tabs>
        <w:spacing w:before="74" w:line="275" w:lineRule="auto"/>
        <w:ind w:left="115" w:right="3672"/>
      </w:pPr>
    </w:p>
    <w:p w:rsidR="00EA764F" w:rsidRDefault="00EA764F" w:rsidP="00EA764F">
      <w:pPr>
        <w:pStyle w:val="Zkladntext"/>
        <w:tabs>
          <w:tab w:val="left" w:pos="6379"/>
        </w:tabs>
        <w:spacing w:before="74" w:line="275" w:lineRule="auto"/>
        <w:ind w:left="115" w:right="3672"/>
      </w:pPr>
    </w:p>
    <w:p w:rsidR="00EA764F" w:rsidRDefault="00EA764F" w:rsidP="00EA764F">
      <w:pPr>
        <w:pStyle w:val="Zkladntext"/>
        <w:tabs>
          <w:tab w:val="left" w:pos="6379"/>
        </w:tabs>
        <w:spacing w:before="74" w:line="275" w:lineRule="auto"/>
        <w:ind w:left="115" w:right="3672"/>
      </w:pPr>
    </w:p>
    <w:p w:rsidR="00EA764F" w:rsidRDefault="00EA764F" w:rsidP="00EA764F">
      <w:pPr>
        <w:pStyle w:val="Zkladntext"/>
        <w:tabs>
          <w:tab w:val="left" w:pos="6379"/>
        </w:tabs>
        <w:spacing w:before="74" w:line="275" w:lineRule="auto"/>
        <w:ind w:left="115" w:right="3672"/>
      </w:pPr>
    </w:p>
    <w:p w:rsidR="00EA764F" w:rsidRDefault="00EA764F" w:rsidP="00EA764F">
      <w:pPr>
        <w:pStyle w:val="Zkladntext"/>
        <w:tabs>
          <w:tab w:val="left" w:pos="6379"/>
        </w:tabs>
        <w:spacing w:before="74" w:line="275" w:lineRule="auto"/>
        <w:ind w:left="115" w:right="3672"/>
      </w:pPr>
    </w:p>
    <w:p w:rsidR="00EC65A2" w:rsidRDefault="00EC65A2" w:rsidP="00EA764F">
      <w:pPr>
        <w:pStyle w:val="Zkladntext"/>
        <w:tabs>
          <w:tab w:val="left" w:pos="6379"/>
        </w:tabs>
        <w:spacing w:before="74" w:line="275" w:lineRule="auto"/>
        <w:ind w:left="115" w:right="3672"/>
      </w:pPr>
    </w:p>
    <w:p w:rsidR="00EC65A2" w:rsidRDefault="00EC65A2" w:rsidP="00EA764F">
      <w:pPr>
        <w:pStyle w:val="Zkladntext"/>
        <w:tabs>
          <w:tab w:val="left" w:pos="6379"/>
        </w:tabs>
        <w:spacing w:before="74" w:line="275" w:lineRule="auto"/>
        <w:ind w:left="115" w:right="3672"/>
      </w:pPr>
    </w:p>
    <w:p w:rsidR="00EC65A2" w:rsidRDefault="00EC65A2" w:rsidP="00EA764F">
      <w:pPr>
        <w:pStyle w:val="Zkladntext"/>
        <w:tabs>
          <w:tab w:val="left" w:pos="6379"/>
        </w:tabs>
        <w:spacing w:before="74" w:line="275" w:lineRule="auto"/>
        <w:ind w:left="115" w:right="3672"/>
      </w:pPr>
    </w:p>
    <w:p w:rsidR="00EA764F" w:rsidRDefault="00EA764F" w:rsidP="00EA764F">
      <w:pPr>
        <w:pStyle w:val="Zkladntext"/>
        <w:tabs>
          <w:tab w:val="left" w:pos="6379"/>
        </w:tabs>
        <w:spacing w:before="74" w:line="275" w:lineRule="auto"/>
        <w:ind w:left="115" w:right="3672"/>
      </w:pPr>
    </w:p>
    <w:p w:rsidR="00EA764F" w:rsidRDefault="00EA764F" w:rsidP="00EA764F">
      <w:pPr>
        <w:pStyle w:val="Zkladntext"/>
        <w:tabs>
          <w:tab w:val="left" w:pos="6379"/>
        </w:tabs>
        <w:spacing w:before="74" w:line="275" w:lineRule="auto"/>
        <w:ind w:left="115" w:right="3672"/>
      </w:pPr>
    </w:p>
    <w:p w:rsidR="00EA764F" w:rsidRDefault="00EA764F" w:rsidP="00EA764F">
      <w:pPr>
        <w:pStyle w:val="Zkladntext"/>
        <w:tabs>
          <w:tab w:val="left" w:pos="6379"/>
        </w:tabs>
        <w:spacing w:before="74" w:line="275" w:lineRule="auto"/>
        <w:ind w:left="115" w:right="3672"/>
      </w:pPr>
    </w:p>
    <w:p w:rsidR="00EA764F" w:rsidRDefault="00EA764F" w:rsidP="00EA764F">
      <w:pPr>
        <w:pStyle w:val="Zkladntext"/>
        <w:tabs>
          <w:tab w:val="left" w:pos="6379"/>
        </w:tabs>
        <w:spacing w:before="74" w:line="275" w:lineRule="auto"/>
        <w:ind w:left="115" w:right="3672"/>
      </w:pPr>
    </w:p>
    <w:p w:rsidR="00EA764F" w:rsidRDefault="00EA764F" w:rsidP="00EA764F">
      <w:pPr>
        <w:pStyle w:val="Zkladntext"/>
        <w:tabs>
          <w:tab w:val="left" w:pos="6379"/>
        </w:tabs>
        <w:spacing w:before="74" w:line="275" w:lineRule="auto"/>
        <w:ind w:left="115" w:right="3672"/>
      </w:pPr>
    </w:p>
    <w:p w:rsidR="00EA764F" w:rsidRDefault="00EA764F" w:rsidP="00EA764F">
      <w:pPr>
        <w:pStyle w:val="Zkladntext"/>
        <w:tabs>
          <w:tab w:val="left" w:pos="6379"/>
        </w:tabs>
        <w:spacing w:before="74" w:line="275" w:lineRule="auto"/>
        <w:ind w:left="115" w:right="3672"/>
      </w:pPr>
      <w:r>
        <w:t xml:space="preserve">ICOMOS, 49-51 </w:t>
      </w:r>
      <w:proofErr w:type="spellStart"/>
      <w:r>
        <w:t>rue</w:t>
      </w:r>
      <w:proofErr w:type="spellEnd"/>
      <w:r>
        <w:t xml:space="preserve"> de la </w:t>
      </w:r>
      <w:proofErr w:type="spellStart"/>
      <w:r>
        <w:t>Fédération</w:t>
      </w:r>
      <w:proofErr w:type="spellEnd"/>
      <w:r>
        <w:t xml:space="preserve"> 75015 Paříž, Francie</w:t>
      </w:r>
    </w:p>
    <w:p w:rsidR="00EA764F" w:rsidRDefault="00EA764F" w:rsidP="00EA764F">
      <w:pPr>
        <w:pStyle w:val="Zkladntext"/>
        <w:spacing w:before="74" w:line="275" w:lineRule="auto"/>
        <w:ind w:left="115" w:right="3672"/>
        <w:rPr>
          <w:rFonts w:cs="Arial"/>
        </w:rPr>
      </w:pPr>
      <w:r>
        <w:t>Ve spolupráci s Centrem světového dědictví</w:t>
      </w:r>
    </w:p>
    <w:p w:rsidR="00EA764F" w:rsidRDefault="00EA764F" w:rsidP="00EA764F">
      <w:pPr>
        <w:spacing w:before="3"/>
        <w:rPr>
          <w:rFonts w:ascii="Arial" w:eastAsia="Arial" w:hAnsi="Arial" w:cs="Arial"/>
          <w:sz w:val="23"/>
          <w:szCs w:val="23"/>
        </w:rPr>
      </w:pPr>
    </w:p>
    <w:p w:rsidR="00EA764F" w:rsidRDefault="00EA764F" w:rsidP="00EA764F">
      <w:pPr>
        <w:pStyle w:val="Zkladntext"/>
        <w:ind w:left="115"/>
      </w:pPr>
      <w:r>
        <w:t>© ICOMOS, 2011. Všechna práva vyhrazena.</w:t>
      </w:r>
    </w:p>
    <w:p w:rsidR="00EA764F" w:rsidRDefault="00EA764F" w:rsidP="00EA764F">
      <w:pPr>
        <w:pStyle w:val="Zkladntext"/>
        <w:ind w:left="115"/>
      </w:pPr>
    </w:p>
    <w:p w:rsidR="004C7BD3" w:rsidRDefault="004C7BD3" w:rsidP="004C7BD3">
      <w:pPr>
        <w:spacing w:after="0" w:line="240" w:lineRule="auto"/>
        <w:ind w:left="117" w:right="3429"/>
        <w:rPr>
          <w:rFonts w:asciiTheme="minorBidi" w:hAnsiTheme="minorBidi"/>
          <w:b/>
          <w:sz w:val="28"/>
        </w:rPr>
      </w:pPr>
    </w:p>
    <w:p w:rsidR="00EC65A2" w:rsidRDefault="00EA764F" w:rsidP="004C7BD3">
      <w:pPr>
        <w:spacing w:after="0" w:line="240" w:lineRule="auto"/>
        <w:ind w:left="117" w:right="3429"/>
        <w:rPr>
          <w:rFonts w:asciiTheme="minorBidi" w:hAnsiTheme="minorBidi"/>
          <w:b/>
          <w:sz w:val="28"/>
        </w:rPr>
      </w:pPr>
      <w:r w:rsidRPr="008031E4">
        <w:rPr>
          <w:rFonts w:asciiTheme="minorBidi" w:hAnsiTheme="minorBidi"/>
          <w:b/>
          <w:sz w:val="28"/>
        </w:rPr>
        <w:lastRenderedPageBreak/>
        <w:t>Pokyny k posouzení dopadu na dědictví pro statky světového kulturního dědictví</w:t>
      </w:r>
    </w:p>
    <w:p w:rsidR="004C7BD3" w:rsidRDefault="004C7BD3" w:rsidP="00EA764F">
      <w:pPr>
        <w:pStyle w:val="Nadpis1"/>
        <w:spacing w:before="0"/>
        <w:ind w:left="117"/>
        <w:jc w:val="both"/>
        <w:rPr>
          <w:rFonts w:asciiTheme="minorBidi" w:eastAsiaTheme="minorEastAsia" w:hAnsiTheme="minorBidi"/>
          <w:bCs w:val="0"/>
          <w:sz w:val="28"/>
          <w:szCs w:val="22"/>
          <w:lang w:eastAsia="zh-CN"/>
        </w:rPr>
      </w:pPr>
    </w:p>
    <w:p w:rsidR="00EA764F" w:rsidRPr="008031E4" w:rsidRDefault="00EA764F" w:rsidP="00EA764F">
      <w:pPr>
        <w:pStyle w:val="Nadpis1"/>
        <w:spacing w:before="0"/>
        <w:ind w:left="117"/>
        <w:jc w:val="both"/>
        <w:rPr>
          <w:rFonts w:asciiTheme="minorBidi" w:hAnsiTheme="minorBidi"/>
          <w:b w:val="0"/>
          <w:bCs w:val="0"/>
        </w:rPr>
      </w:pPr>
      <w:r w:rsidRPr="008031E4">
        <w:rPr>
          <w:rFonts w:asciiTheme="minorBidi" w:hAnsiTheme="minorBidi"/>
        </w:rPr>
        <w:t>Cíl</w:t>
      </w:r>
    </w:p>
    <w:p w:rsidR="00EA764F" w:rsidRPr="008031E4" w:rsidRDefault="00EA764F" w:rsidP="00EA764F">
      <w:pPr>
        <w:spacing w:after="0" w:line="240" w:lineRule="auto"/>
        <w:rPr>
          <w:rFonts w:asciiTheme="minorBidi" w:eastAsia="Arial" w:hAnsiTheme="minorBidi"/>
          <w:b/>
          <w:bCs/>
          <w:sz w:val="20"/>
          <w:szCs w:val="20"/>
        </w:rPr>
      </w:pPr>
    </w:p>
    <w:p w:rsidR="00EA764F" w:rsidRPr="008031E4" w:rsidRDefault="00EA764F" w:rsidP="00EA764F">
      <w:pPr>
        <w:pStyle w:val="Nadpis3"/>
        <w:ind w:left="117" w:right="112" w:firstLine="0"/>
        <w:jc w:val="both"/>
        <w:rPr>
          <w:rFonts w:asciiTheme="minorBidi" w:hAnsiTheme="minorBidi"/>
          <w:b w:val="0"/>
          <w:bCs w:val="0"/>
        </w:rPr>
      </w:pPr>
      <w:r w:rsidRPr="008031E4">
        <w:rPr>
          <w:rFonts w:asciiTheme="minorBidi" w:hAnsiTheme="minorBidi"/>
        </w:rPr>
        <w:t xml:space="preserve">Poskytnout pokyny o procesu zadávání POSOUZENÍ DOPADU NA DĚDICTVÍ pro statky světového dědictví s cílem účinně hodnotit dopad potenciálního rozvoje na statky </w:t>
      </w:r>
      <w:r w:rsidRPr="008031E4">
        <w:rPr>
          <w:rFonts w:asciiTheme="minorBidi" w:hAnsiTheme="minorBidi"/>
        </w:rPr>
        <w:br/>
        <w:t>s výjimečnou světovou hodnotou.</w:t>
      </w:r>
    </w:p>
    <w:p w:rsidR="00EA764F" w:rsidRPr="008031E4" w:rsidRDefault="00EA764F" w:rsidP="00EA764F">
      <w:pPr>
        <w:spacing w:after="0" w:line="240" w:lineRule="auto"/>
        <w:rPr>
          <w:rFonts w:asciiTheme="minorBidi" w:eastAsia="Arial" w:hAnsiTheme="minorBidi"/>
          <w:b/>
          <w:bCs/>
          <w:sz w:val="19"/>
          <w:szCs w:val="19"/>
        </w:rPr>
      </w:pPr>
    </w:p>
    <w:p w:rsidR="00EA764F" w:rsidRPr="008031E4" w:rsidRDefault="00EA764F" w:rsidP="00EA764F">
      <w:pPr>
        <w:pStyle w:val="Zkladntext"/>
        <w:ind w:left="117" w:right="113"/>
        <w:jc w:val="both"/>
        <w:rPr>
          <w:rFonts w:asciiTheme="minorBidi" w:hAnsiTheme="minorBidi"/>
        </w:rPr>
      </w:pPr>
      <w:r w:rsidRPr="008031E4">
        <w:rPr>
          <w:rFonts w:asciiTheme="minorBidi" w:hAnsiTheme="minorBidi"/>
        </w:rPr>
        <w:t>Pokyny jsou určeny vedoucím pracovníkům, vývojářům, konzultantům a osobám s rozhodovací pravomocí, a zároveň mají být relevantní pro Výbor pro světové dědictví a smluvní státy.</w:t>
      </w:r>
    </w:p>
    <w:p w:rsidR="00EA764F" w:rsidRPr="008031E4" w:rsidRDefault="00EA764F" w:rsidP="00EA764F">
      <w:pPr>
        <w:spacing w:after="0" w:line="240" w:lineRule="auto"/>
        <w:rPr>
          <w:rFonts w:asciiTheme="minorBidi" w:eastAsia="Arial" w:hAnsiTheme="minorBidi"/>
          <w:sz w:val="20"/>
          <w:szCs w:val="20"/>
        </w:rPr>
      </w:pPr>
    </w:p>
    <w:p w:rsidR="00EA764F" w:rsidRPr="008031E4" w:rsidRDefault="00EA764F" w:rsidP="00EA764F">
      <w:pPr>
        <w:pStyle w:val="Zkladntext"/>
        <w:ind w:left="117" w:right="112"/>
        <w:jc w:val="both"/>
        <w:rPr>
          <w:rFonts w:asciiTheme="minorBidi" w:hAnsiTheme="minorBidi"/>
        </w:rPr>
      </w:pPr>
      <w:r w:rsidRPr="008031E4">
        <w:rPr>
          <w:rFonts w:asciiTheme="minorBidi" w:hAnsiTheme="minorBidi"/>
        </w:rPr>
        <w:t xml:space="preserve">Koncepce výjimečné světové hodnoty je základem celé Úmluvy o ochraně světového kulturního </w:t>
      </w:r>
      <w:r w:rsidRPr="008031E4">
        <w:rPr>
          <w:rFonts w:asciiTheme="minorBidi" w:hAnsiTheme="minorBidi"/>
        </w:rPr>
        <w:br/>
        <w:t>a přírodního dědictví a všech činností spojených se statky zapsanými na seznamu.</w:t>
      </w:r>
    </w:p>
    <w:p w:rsidR="00EA764F" w:rsidRPr="008031E4" w:rsidRDefault="00EA764F" w:rsidP="00EA764F">
      <w:pPr>
        <w:spacing w:after="0" w:line="240" w:lineRule="auto"/>
        <w:rPr>
          <w:rFonts w:asciiTheme="minorBidi" w:eastAsia="Arial" w:hAnsiTheme="minorBidi"/>
          <w:sz w:val="20"/>
          <w:szCs w:val="20"/>
        </w:rPr>
      </w:pPr>
    </w:p>
    <w:p w:rsidR="00EA764F" w:rsidRPr="008031E4" w:rsidRDefault="00EA764F" w:rsidP="00EA764F">
      <w:pPr>
        <w:pStyle w:val="Zkladntext"/>
        <w:ind w:left="117" w:right="111"/>
        <w:jc w:val="both"/>
        <w:rPr>
          <w:rFonts w:asciiTheme="minorBidi" w:hAnsiTheme="minorBidi"/>
        </w:rPr>
      </w:pPr>
      <w:r w:rsidRPr="008031E4">
        <w:rPr>
          <w:rFonts w:asciiTheme="minorBidi" w:hAnsiTheme="minorBidi"/>
        </w:rPr>
        <w:t xml:space="preserve">Úmluva o ochraně světového kulturního a přírodního dědictví, která vznikla v roce 1972 na ochranu světového kulturního a přírodního dědictví uznává statky s </w:t>
      </w:r>
      <w:r w:rsidRPr="008031E4">
        <w:rPr>
          <w:rFonts w:asciiTheme="minorBidi" w:hAnsiTheme="minorBidi"/>
          <w:b/>
          <w:bCs/>
        </w:rPr>
        <w:t>„výjimečnou světovou hodnotou“</w:t>
      </w:r>
      <w:r w:rsidRPr="008031E4">
        <w:rPr>
          <w:rFonts w:asciiTheme="minorBidi" w:hAnsiTheme="minorBidi"/>
        </w:rPr>
        <w:t>, které jsou součástí „světového dědictví lidstva jako celku“, a zaslouží si „ochranu a předání dalším generacím“. Tyto statky se uznávají zápisem na Seznam světového dědictví, který provádí Výbor pro světové dědictví skládající se ze zástupců 21 smluvních států.</w:t>
      </w:r>
    </w:p>
    <w:p w:rsidR="00EA764F" w:rsidRPr="008031E4" w:rsidRDefault="00EA764F" w:rsidP="00EA764F">
      <w:pPr>
        <w:spacing w:after="0" w:line="240" w:lineRule="auto"/>
        <w:rPr>
          <w:rFonts w:asciiTheme="minorBidi" w:eastAsia="Arial" w:hAnsiTheme="minorBidi"/>
          <w:sz w:val="17"/>
          <w:szCs w:val="17"/>
        </w:rPr>
      </w:pPr>
    </w:p>
    <w:p w:rsidR="00EA764F" w:rsidRPr="008031E4" w:rsidRDefault="00EA764F" w:rsidP="00EA764F">
      <w:pPr>
        <w:spacing w:after="0" w:line="240" w:lineRule="auto"/>
        <w:ind w:left="117" w:right="112"/>
        <w:jc w:val="both"/>
        <w:rPr>
          <w:rFonts w:asciiTheme="minorBidi" w:eastAsia="Arial" w:hAnsiTheme="minorBidi"/>
          <w:sz w:val="20"/>
          <w:szCs w:val="20"/>
        </w:rPr>
      </w:pPr>
      <w:r w:rsidRPr="008031E4">
        <w:rPr>
          <w:rFonts w:asciiTheme="minorBidi" w:hAnsiTheme="minorBidi"/>
          <w:sz w:val="20"/>
        </w:rPr>
        <w:t xml:space="preserve">Jejich výjimečnou světovou hodnotu stanovuje Výbor pro světové dědictví v době zápisu a od roku 2007 je shrnuta v prohlášení o výjimečné světové hodnotě. </w:t>
      </w:r>
      <w:r w:rsidRPr="008031E4">
        <w:rPr>
          <w:rFonts w:asciiTheme="minorBidi" w:hAnsiTheme="minorBidi"/>
          <w:b/>
          <w:sz w:val="20"/>
        </w:rPr>
        <w:t>Výjimečná světová hodnota tak definuje názor v době zápisu, o němž nelze smlouvat.</w:t>
      </w:r>
    </w:p>
    <w:p w:rsidR="00EA764F" w:rsidRPr="008031E4" w:rsidRDefault="00EA764F" w:rsidP="00EA764F">
      <w:pPr>
        <w:spacing w:after="0" w:line="240" w:lineRule="auto"/>
        <w:rPr>
          <w:rFonts w:asciiTheme="minorBidi" w:eastAsia="Arial" w:hAnsiTheme="minorBidi"/>
          <w:b/>
          <w:bCs/>
          <w:sz w:val="17"/>
          <w:szCs w:val="17"/>
        </w:rPr>
      </w:pPr>
    </w:p>
    <w:p w:rsidR="00EA764F" w:rsidRPr="008031E4" w:rsidRDefault="00EA764F" w:rsidP="00EA764F">
      <w:pPr>
        <w:pStyle w:val="Zkladntext"/>
        <w:ind w:left="117" w:right="111"/>
        <w:jc w:val="both"/>
        <w:rPr>
          <w:rFonts w:asciiTheme="minorBidi" w:hAnsiTheme="minorBidi"/>
        </w:rPr>
      </w:pPr>
      <w:r w:rsidRPr="008031E4">
        <w:rPr>
          <w:rFonts w:asciiTheme="minorBidi" w:hAnsiTheme="minorBidi"/>
        </w:rPr>
        <w:t xml:space="preserve">Úmluvu o ochraně světového kulturního a přírodního dědictví ratifikují smluvní státy, které souhlasí </w:t>
      </w:r>
      <w:r w:rsidRPr="008031E4">
        <w:rPr>
          <w:rFonts w:asciiTheme="minorBidi" w:hAnsiTheme="minorBidi"/>
        </w:rPr>
        <w:br/>
        <w:t>s tím, že budou na svých územích chránit statky, u nichž je zjevná výjimečná světová hodnota, a přispívají tak k ochraně společného dědictví lidstva. To znamená, že výjimečná světová hodnota musí být v průběhu času zachovávána prostřednictvím ochrany vlastností, které ji zjevně vyjadřují.</w:t>
      </w:r>
    </w:p>
    <w:p w:rsidR="00EA764F" w:rsidRPr="008031E4" w:rsidRDefault="00EA764F" w:rsidP="00EA764F">
      <w:pPr>
        <w:spacing w:after="0" w:line="240" w:lineRule="auto"/>
        <w:rPr>
          <w:rFonts w:asciiTheme="minorBidi" w:eastAsia="Arial" w:hAnsiTheme="minorBidi"/>
          <w:sz w:val="17"/>
          <w:szCs w:val="17"/>
        </w:rPr>
      </w:pPr>
    </w:p>
    <w:p w:rsidR="00EA764F" w:rsidRPr="008031E4" w:rsidRDefault="00EA764F" w:rsidP="00EA764F">
      <w:pPr>
        <w:pStyle w:val="Nadpis3"/>
        <w:ind w:left="117" w:right="110" w:firstLine="0"/>
        <w:jc w:val="both"/>
        <w:rPr>
          <w:rFonts w:asciiTheme="minorBidi" w:hAnsiTheme="minorBidi"/>
          <w:b w:val="0"/>
          <w:bCs w:val="0"/>
        </w:rPr>
      </w:pPr>
      <w:r w:rsidRPr="008031E4">
        <w:rPr>
          <w:rFonts w:asciiTheme="minorBidi" w:hAnsiTheme="minorBidi"/>
        </w:rPr>
        <w:t>Místa zapsaná na seznamu světového dědictví UNESCO jsou tak jedinými statky dědictví s mezinárodní hodnotou, která byla jasně formulována. Ne vše u nich k výjimečné světové hodnotě přispívá, ale ty vlastnosti, které ano, musí být náležitě chráněny.</w:t>
      </w:r>
    </w:p>
    <w:p w:rsidR="00EA764F" w:rsidRPr="008031E4" w:rsidRDefault="00EA764F" w:rsidP="00EA764F">
      <w:pPr>
        <w:spacing w:after="0" w:line="240" w:lineRule="auto"/>
        <w:rPr>
          <w:rFonts w:asciiTheme="minorBidi" w:eastAsia="Arial" w:hAnsiTheme="minorBidi"/>
          <w:b/>
          <w:bCs/>
          <w:sz w:val="17"/>
          <w:szCs w:val="17"/>
        </w:rPr>
      </w:pPr>
    </w:p>
    <w:p w:rsidR="00EA764F" w:rsidRPr="008031E4" w:rsidRDefault="00EA764F" w:rsidP="00EA764F">
      <w:pPr>
        <w:spacing w:after="0" w:line="240" w:lineRule="auto"/>
        <w:ind w:left="117" w:right="110"/>
        <w:jc w:val="both"/>
        <w:rPr>
          <w:rFonts w:asciiTheme="minorBidi" w:eastAsia="Arial" w:hAnsiTheme="minorBidi"/>
          <w:sz w:val="20"/>
          <w:szCs w:val="20"/>
        </w:rPr>
      </w:pPr>
      <w:r w:rsidRPr="008031E4">
        <w:rPr>
          <w:rFonts w:asciiTheme="minorBidi" w:hAnsiTheme="minorBidi"/>
          <w:b/>
          <w:sz w:val="20"/>
        </w:rPr>
        <w:t>Tyto pokyny stanovují metodologii, která posuzování dopadu na dědictví umožňuje reagovat na potřeby míst zapsaných na seznamu světového dědictví tím, že je považuje za samostatné subjekty a systematicky a uceleně hodnotí dopad na atributy výjimečné světové hodnoty.</w:t>
      </w:r>
    </w:p>
    <w:p w:rsidR="00EA764F" w:rsidRPr="008031E4" w:rsidRDefault="00EA764F" w:rsidP="00EA764F">
      <w:pPr>
        <w:spacing w:after="0" w:line="240" w:lineRule="auto"/>
        <w:rPr>
          <w:rFonts w:asciiTheme="minorBidi" w:eastAsia="Arial" w:hAnsiTheme="minorBidi"/>
          <w:b/>
          <w:bCs/>
          <w:sz w:val="19"/>
          <w:szCs w:val="19"/>
        </w:rPr>
      </w:pPr>
    </w:p>
    <w:p w:rsidR="00EA764F" w:rsidRDefault="00EA764F" w:rsidP="00EA764F">
      <w:pPr>
        <w:pStyle w:val="Zkladntext"/>
        <w:ind w:left="117" w:right="112"/>
        <w:jc w:val="both"/>
        <w:rPr>
          <w:rFonts w:asciiTheme="minorBidi" w:hAnsiTheme="minorBidi"/>
        </w:rPr>
      </w:pPr>
      <w:r w:rsidRPr="008031E4">
        <w:rPr>
          <w:rFonts w:asciiTheme="minorBidi" w:hAnsiTheme="minorBidi"/>
        </w:rPr>
        <w:t>Pokyny byly vytvořeny v návaznosti na mezinárodní seminář pořádaný organizací ICOMOS v Paříži v září 2009.</w:t>
      </w:r>
    </w:p>
    <w:p w:rsidR="00EA764F" w:rsidRDefault="00EA764F" w:rsidP="00EA764F">
      <w:pPr>
        <w:pStyle w:val="Zkladntext"/>
        <w:ind w:left="117" w:right="112"/>
        <w:jc w:val="both"/>
        <w:rPr>
          <w:rFonts w:asciiTheme="minorBidi" w:hAnsiTheme="minorBidi"/>
        </w:rPr>
      </w:pPr>
    </w:p>
    <w:p w:rsidR="00EA764F" w:rsidRDefault="00EA764F">
      <w:pPr>
        <w:rPr>
          <w:rFonts w:asciiTheme="minorBidi" w:eastAsia="Arial" w:hAnsiTheme="minorBidi"/>
          <w:sz w:val="20"/>
          <w:szCs w:val="20"/>
          <w:lang w:eastAsia="en-US"/>
        </w:rPr>
      </w:pPr>
      <w:r>
        <w:rPr>
          <w:rFonts w:asciiTheme="minorBidi" w:hAnsiTheme="minorBidi"/>
        </w:rPr>
        <w:br w:type="page"/>
      </w:r>
    </w:p>
    <w:p w:rsidR="00EA764F" w:rsidRPr="008031E4" w:rsidRDefault="00EA764F" w:rsidP="00EA764F">
      <w:pPr>
        <w:pStyle w:val="Nadpis1"/>
        <w:spacing w:before="0"/>
        <w:ind w:left="117"/>
        <w:rPr>
          <w:rFonts w:asciiTheme="minorBidi" w:hAnsiTheme="minorBidi"/>
          <w:b w:val="0"/>
          <w:bCs w:val="0"/>
        </w:rPr>
      </w:pPr>
      <w:r w:rsidRPr="008031E4">
        <w:rPr>
          <w:rFonts w:asciiTheme="minorBidi" w:hAnsiTheme="minorBidi"/>
        </w:rPr>
        <w:lastRenderedPageBreak/>
        <w:t>Obsah</w:t>
      </w:r>
    </w:p>
    <w:p w:rsidR="00EA764F" w:rsidRPr="008031E4" w:rsidRDefault="00EA764F" w:rsidP="00EA764F">
      <w:pPr>
        <w:spacing w:after="0" w:line="240" w:lineRule="auto"/>
        <w:rPr>
          <w:rFonts w:asciiTheme="minorBidi" w:eastAsia="Arial" w:hAnsiTheme="minorBidi"/>
          <w:b/>
          <w:bCs/>
          <w:sz w:val="24"/>
          <w:szCs w:val="24"/>
        </w:rPr>
      </w:pPr>
    </w:p>
    <w:p w:rsidR="00EA764F" w:rsidRPr="008031E4" w:rsidRDefault="00EA764F" w:rsidP="00EA764F">
      <w:pPr>
        <w:spacing w:after="0" w:line="240" w:lineRule="auto"/>
        <w:rPr>
          <w:rFonts w:asciiTheme="minorBidi" w:eastAsia="Arial" w:hAnsiTheme="minorBidi"/>
          <w:b/>
          <w:bCs/>
          <w:sz w:val="19"/>
          <w:szCs w:val="19"/>
        </w:rPr>
      </w:pPr>
    </w:p>
    <w:p w:rsidR="00EA764F" w:rsidRPr="008031E4" w:rsidRDefault="00EA764F" w:rsidP="00EA764F">
      <w:pPr>
        <w:pStyle w:val="Nadpis3"/>
        <w:numPr>
          <w:ilvl w:val="0"/>
          <w:numId w:val="3"/>
        </w:numPr>
        <w:tabs>
          <w:tab w:val="left" w:pos="544"/>
        </w:tabs>
        <w:rPr>
          <w:rFonts w:asciiTheme="minorBidi" w:hAnsiTheme="minorBidi"/>
          <w:b w:val="0"/>
          <w:bCs w:val="0"/>
        </w:rPr>
      </w:pPr>
      <w:r w:rsidRPr="008031E4">
        <w:rPr>
          <w:rFonts w:asciiTheme="minorBidi" w:hAnsiTheme="minorBidi"/>
        </w:rPr>
        <w:t>Okolnosti</w:t>
      </w:r>
    </w:p>
    <w:p w:rsidR="00EA764F" w:rsidRPr="008031E4" w:rsidRDefault="00EA764F" w:rsidP="00EA764F">
      <w:pPr>
        <w:pStyle w:val="Zkladntext"/>
        <w:numPr>
          <w:ilvl w:val="1"/>
          <w:numId w:val="3"/>
        </w:numPr>
        <w:tabs>
          <w:tab w:val="left" w:pos="826"/>
        </w:tabs>
        <w:ind w:hanging="282"/>
        <w:rPr>
          <w:rFonts w:asciiTheme="minorBidi" w:hAnsiTheme="minorBidi"/>
        </w:rPr>
      </w:pPr>
      <w:r w:rsidRPr="008031E4">
        <w:rPr>
          <w:rFonts w:asciiTheme="minorBidi" w:hAnsiTheme="minorBidi"/>
        </w:rPr>
        <w:t>Specifika kontextu světového dědictví, v rámci kterých se posouzení dopadu na dědictví provádí.</w:t>
      </w:r>
    </w:p>
    <w:p w:rsidR="00EA764F" w:rsidRPr="008031E4" w:rsidRDefault="00EA764F" w:rsidP="00EA764F">
      <w:pPr>
        <w:pStyle w:val="Zkladntext"/>
        <w:numPr>
          <w:ilvl w:val="1"/>
          <w:numId w:val="3"/>
        </w:numPr>
        <w:tabs>
          <w:tab w:val="left" w:pos="826"/>
        </w:tabs>
        <w:ind w:hanging="282"/>
        <w:rPr>
          <w:rFonts w:asciiTheme="minorBidi" w:hAnsiTheme="minorBidi"/>
        </w:rPr>
      </w:pPr>
      <w:r w:rsidRPr="008031E4">
        <w:rPr>
          <w:rFonts w:asciiTheme="minorBidi" w:hAnsiTheme="minorBidi"/>
        </w:rPr>
        <w:t>Různé regulační, plánovací a řídící souvislosti.</w:t>
      </w:r>
    </w:p>
    <w:p w:rsidR="00EA764F" w:rsidRPr="008031E4" w:rsidRDefault="00EA764F" w:rsidP="00EA764F">
      <w:pPr>
        <w:pStyle w:val="Zkladntext"/>
        <w:numPr>
          <w:ilvl w:val="1"/>
          <w:numId w:val="3"/>
        </w:numPr>
        <w:tabs>
          <w:tab w:val="left" w:pos="826"/>
        </w:tabs>
        <w:ind w:hanging="282"/>
        <w:rPr>
          <w:rFonts w:asciiTheme="minorBidi" w:hAnsiTheme="minorBidi"/>
        </w:rPr>
      </w:pPr>
      <w:r w:rsidRPr="008031E4">
        <w:rPr>
          <w:rFonts w:asciiTheme="minorBidi" w:hAnsiTheme="minorBidi"/>
        </w:rPr>
        <w:t>Nástroje, zdroje a kapacity potřebné k vykonávání posouzení dopadů na dědictví</w:t>
      </w:r>
    </w:p>
    <w:p w:rsidR="00EA764F" w:rsidRPr="008031E4" w:rsidRDefault="00EA764F" w:rsidP="00EA764F">
      <w:pPr>
        <w:spacing w:after="0" w:line="240" w:lineRule="auto"/>
        <w:rPr>
          <w:rFonts w:asciiTheme="minorBidi" w:eastAsia="Arial" w:hAnsiTheme="minorBidi"/>
          <w:sz w:val="20"/>
          <w:szCs w:val="20"/>
        </w:rPr>
      </w:pPr>
    </w:p>
    <w:p w:rsidR="00EA764F" w:rsidRPr="008031E4" w:rsidRDefault="00EA764F" w:rsidP="00EA764F">
      <w:pPr>
        <w:spacing w:after="0" w:line="240" w:lineRule="auto"/>
        <w:rPr>
          <w:rFonts w:asciiTheme="minorBidi" w:eastAsia="Arial" w:hAnsiTheme="minorBidi"/>
          <w:sz w:val="20"/>
          <w:szCs w:val="20"/>
        </w:rPr>
      </w:pPr>
    </w:p>
    <w:p w:rsidR="00EA764F" w:rsidRPr="008031E4" w:rsidRDefault="00EA764F" w:rsidP="00EA764F">
      <w:pPr>
        <w:pStyle w:val="Nadpis3"/>
        <w:numPr>
          <w:ilvl w:val="0"/>
          <w:numId w:val="3"/>
        </w:numPr>
        <w:tabs>
          <w:tab w:val="left" w:pos="478"/>
        </w:tabs>
        <w:ind w:left="477" w:hanging="360"/>
        <w:rPr>
          <w:rFonts w:asciiTheme="minorBidi" w:hAnsiTheme="minorBidi"/>
          <w:b w:val="0"/>
          <w:bCs w:val="0"/>
        </w:rPr>
      </w:pPr>
      <w:r w:rsidRPr="008031E4">
        <w:rPr>
          <w:rFonts w:asciiTheme="minorBidi" w:hAnsiTheme="minorBidi"/>
        </w:rPr>
        <w:t>Navržené postupy na posuzování dopadu na dědictví</w:t>
      </w:r>
    </w:p>
    <w:p w:rsidR="00EA764F" w:rsidRPr="008031E4" w:rsidRDefault="00EA764F" w:rsidP="00EA764F">
      <w:pPr>
        <w:pStyle w:val="Zkladntext"/>
        <w:numPr>
          <w:ilvl w:val="1"/>
          <w:numId w:val="2"/>
        </w:numPr>
        <w:tabs>
          <w:tab w:val="left" w:pos="968"/>
        </w:tabs>
        <w:ind w:hanging="424"/>
        <w:rPr>
          <w:rFonts w:asciiTheme="minorBidi" w:hAnsiTheme="minorBidi"/>
        </w:rPr>
      </w:pPr>
      <w:r w:rsidRPr="008031E4">
        <w:rPr>
          <w:rFonts w:asciiTheme="minorBidi" w:hAnsiTheme="minorBidi"/>
        </w:rPr>
        <w:t>Úvod</w:t>
      </w:r>
    </w:p>
    <w:p w:rsidR="00EA764F" w:rsidRPr="008031E4" w:rsidRDefault="00EA764F" w:rsidP="00EA764F">
      <w:pPr>
        <w:pStyle w:val="Zkladntext"/>
        <w:numPr>
          <w:ilvl w:val="1"/>
          <w:numId w:val="2"/>
        </w:numPr>
        <w:tabs>
          <w:tab w:val="left" w:pos="968"/>
        </w:tabs>
        <w:ind w:hanging="424"/>
        <w:rPr>
          <w:rFonts w:asciiTheme="minorBidi" w:hAnsiTheme="minorBidi"/>
        </w:rPr>
      </w:pPr>
      <w:r w:rsidRPr="008031E4">
        <w:rPr>
          <w:rFonts w:asciiTheme="minorBidi" w:hAnsiTheme="minorBidi"/>
        </w:rPr>
        <w:t>Před zahájením posuzování dopadu na dědictví je třeba porozumět tomu, co je třeba provést</w:t>
      </w:r>
    </w:p>
    <w:p w:rsidR="00EA764F" w:rsidRPr="008031E4" w:rsidRDefault="00EA764F" w:rsidP="00EA764F">
      <w:pPr>
        <w:spacing w:after="0" w:line="240" w:lineRule="auto"/>
        <w:rPr>
          <w:rFonts w:asciiTheme="minorBidi" w:eastAsia="Arial" w:hAnsiTheme="minorBidi"/>
          <w:sz w:val="20"/>
          <w:szCs w:val="20"/>
        </w:rPr>
      </w:pPr>
    </w:p>
    <w:p w:rsidR="00EA764F" w:rsidRPr="008031E4" w:rsidRDefault="00EA764F" w:rsidP="00EA764F">
      <w:pPr>
        <w:spacing w:after="0" w:line="240" w:lineRule="auto"/>
        <w:rPr>
          <w:rFonts w:asciiTheme="minorBidi" w:eastAsia="Arial" w:hAnsiTheme="minorBidi"/>
          <w:sz w:val="23"/>
          <w:szCs w:val="23"/>
        </w:rPr>
      </w:pPr>
    </w:p>
    <w:p w:rsidR="00EA764F" w:rsidRPr="008031E4" w:rsidRDefault="00EA764F" w:rsidP="00EA764F">
      <w:pPr>
        <w:pStyle w:val="Nadpis3"/>
        <w:numPr>
          <w:ilvl w:val="0"/>
          <w:numId w:val="1"/>
        </w:numPr>
        <w:tabs>
          <w:tab w:val="left" w:pos="477"/>
        </w:tabs>
        <w:rPr>
          <w:rFonts w:asciiTheme="minorBidi" w:hAnsiTheme="minorBidi"/>
          <w:b w:val="0"/>
          <w:bCs w:val="0"/>
        </w:rPr>
      </w:pPr>
      <w:r w:rsidRPr="008031E4">
        <w:rPr>
          <w:rFonts w:asciiTheme="minorBidi" w:hAnsiTheme="minorBidi"/>
        </w:rPr>
        <w:t>Údaje a dokumenty</w:t>
      </w:r>
    </w:p>
    <w:p w:rsidR="00EA764F" w:rsidRPr="008031E4" w:rsidRDefault="00EA764F" w:rsidP="00EA764F">
      <w:pPr>
        <w:spacing w:after="0" w:line="240" w:lineRule="auto"/>
        <w:rPr>
          <w:rFonts w:asciiTheme="minorBidi" w:eastAsia="Arial" w:hAnsiTheme="minorBidi"/>
          <w:b/>
          <w:bCs/>
          <w:sz w:val="20"/>
          <w:szCs w:val="20"/>
        </w:rPr>
      </w:pPr>
    </w:p>
    <w:p w:rsidR="00EA764F" w:rsidRPr="008031E4" w:rsidRDefault="00EA764F" w:rsidP="00EA764F">
      <w:pPr>
        <w:spacing w:after="0" w:line="240" w:lineRule="auto"/>
        <w:rPr>
          <w:rFonts w:asciiTheme="minorBidi" w:eastAsia="Arial" w:hAnsiTheme="minorBidi"/>
          <w:b/>
          <w:bCs/>
          <w:sz w:val="23"/>
          <w:szCs w:val="23"/>
        </w:rPr>
      </w:pPr>
    </w:p>
    <w:p w:rsidR="00EA764F" w:rsidRPr="008031E4" w:rsidRDefault="00EA764F" w:rsidP="00EA764F">
      <w:pPr>
        <w:widowControl w:val="0"/>
        <w:numPr>
          <w:ilvl w:val="0"/>
          <w:numId w:val="1"/>
        </w:numPr>
        <w:tabs>
          <w:tab w:val="left" w:pos="478"/>
        </w:tabs>
        <w:spacing w:after="0" w:line="240" w:lineRule="auto"/>
        <w:ind w:right="813"/>
        <w:rPr>
          <w:rFonts w:asciiTheme="minorBidi" w:eastAsia="Arial" w:hAnsiTheme="minorBidi"/>
          <w:sz w:val="20"/>
          <w:szCs w:val="20"/>
        </w:rPr>
      </w:pPr>
      <w:r w:rsidRPr="008031E4">
        <w:rPr>
          <w:rFonts w:asciiTheme="minorBidi" w:hAnsiTheme="minorBidi"/>
          <w:b/>
          <w:sz w:val="20"/>
        </w:rPr>
        <w:t>Postupy a přístupy vhodné pro daný statek – optimalizace dostupných nástrojů, technik a zdrojů</w:t>
      </w:r>
    </w:p>
    <w:p w:rsidR="00EA764F" w:rsidRPr="008031E4" w:rsidRDefault="00EA764F" w:rsidP="00EA764F">
      <w:pPr>
        <w:spacing w:after="0" w:line="240" w:lineRule="auto"/>
        <w:rPr>
          <w:rFonts w:asciiTheme="minorBidi" w:eastAsia="Arial" w:hAnsiTheme="minorBidi"/>
          <w:b/>
          <w:bCs/>
          <w:sz w:val="20"/>
          <w:szCs w:val="20"/>
        </w:rPr>
      </w:pPr>
    </w:p>
    <w:p w:rsidR="00EA764F" w:rsidRPr="008031E4" w:rsidRDefault="00EA764F" w:rsidP="00EA764F">
      <w:pPr>
        <w:spacing w:after="0" w:line="240" w:lineRule="auto"/>
        <w:rPr>
          <w:rFonts w:asciiTheme="minorBidi" w:eastAsia="Arial" w:hAnsiTheme="minorBidi"/>
          <w:b/>
          <w:bCs/>
        </w:rPr>
      </w:pPr>
    </w:p>
    <w:p w:rsidR="00EA764F" w:rsidRPr="008031E4" w:rsidRDefault="00EA764F" w:rsidP="00EA764F">
      <w:pPr>
        <w:widowControl w:val="0"/>
        <w:numPr>
          <w:ilvl w:val="0"/>
          <w:numId w:val="1"/>
        </w:numPr>
        <w:tabs>
          <w:tab w:val="left" w:pos="478"/>
        </w:tabs>
        <w:spacing w:after="0" w:line="240" w:lineRule="auto"/>
        <w:rPr>
          <w:rFonts w:asciiTheme="minorBidi" w:eastAsia="Arial" w:hAnsiTheme="minorBidi"/>
          <w:sz w:val="20"/>
          <w:szCs w:val="20"/>
        </w:rPr>
      </w:pPr>
      <w:r w:rsidRPr="008031E4">
        <w:rPr>
          <w:rFonts w:asciiTheme="minorBidi" w:hAnsiTheme="minorBidi"/>
          <w:b/>
          <w:sz w:val="20"/>
        </w:rPr>
        <w:t>Obranný systém pro posuzování/hodnocení dopadu</w:t>
      </w:r>
    </w:p>
    <w:p w:rsidR="00EA764F" w:rsidRPr="008031E4" w:rsidRDefault="00EA764F" w:rsidP="00EA764F">
      <w:pPr>
        <w:spacing w:after="0" w:line="240" w:lineRule="auto"/>
        <w:rPr>
          <w:rFonts w:asciiTheme="minorBidi" w:eastAsia="Arial" w:hAnsiTheme="minorBidi"/>
          <w:b/>
          <w:bCs/>
          <w:sz w:val="20"/>
          <w:szCs w:val="20"/>
        </w:rPr>
      </w:pPr>
    </w:p>
    <w:p w:rsidR="00EA764F" w:rsidRPr="008031E4" w:rsidRDefault="00EA764F" w:rsidP="00EA764F">
      <w:pPr>
        <w:spacing w:after="0" w:line="240" w:lineRule="auto"/>
        <w:rPr>
          <w:rFonts w:asciiTheme="minorBidi" w:eastAsia="Arial" w:hAnsiTheme="minorBidi"/>
          <w:b/>
          <w:bCs/>
          <w:sz w:val="20"/>
          <w:szCs w:val="20"/>
        </w:rPr>
      </w:pPr>
    </w:p>
    <w:p w:rsidR="00EA764F" w:rsidRPr="008031E4" w:rsidRDefault="00EA764F" w:rsidP="00EA764F">
      <w:pPr>
        <w:widowControl w:val="0"/>
        <w:numPr>
          <w:ilvl w:val="0"/>
          <w:numId w:val="1"/>
        </w:numPr>
        <w:tabs>
          <w:tab w:val="left" w:pos="477"/>
        </w:tabs>
        <w:spacing w:after="0" w:line="240" w:lineRule="auto"/>
        <w:ind w:left="476" w:hanging="359"/>
        <w:rPr>
          <w:rFonts w:asciiTheme="minorBidi" w:eastAsia="Arial" w:hAnsiTheme="minorBidi"/>
          <w:sz w:val="20"/>
          <w:szCs w:val="20"/>
        </w:rPr>
      </w:pPr>
      <w:r w:rsidRPr="008031E4">
        <w:rPr>
          <w:rFonts w:asciiTheme="minorBidi" w:hAnsiTheme="minorBidi"/>
          <w:b/>
          <w:bCs/>
          <w:sz w:val="20"/>
          <w:szCs w:val="20"/>
        </w:rPr>
        <w:t>Lze dopadům zabránit, snížit je, začlenit nebo nahradit – zmírnění?</w:t>
      </w:r>
    </w:p>
    <w:p w:rsidR="00EA764F" w:rsidRPr="008031E4" w:rsidRDefault="00EA764F" w:rsidP="00EA764F">
      <w:pPr>
        <w:spacing w:after="0" w:line="240" w:lineRule="auto"/>
        <w:rPr>
          <w:rFonts w:asciiTheme="minorBidi" w:eastAsia="Arial" w:hAnsiTheme="minorBidi"/>
          <w:b/>
          <w:bCs/>
          <w:sz w:val="20"/>
          <w:szCs w:val="20"/>
        </w:rPr>
      </w:pPr>
    </w:p>
    <w:p w:rsidR="00EA764F" w:rsidRPr="008031E4" w:rsidRDefault="00EA764F" w:rsidP="00EA764F">
      <w:pPr>
        <w:spacing w:after="0" w:line="240" w:lineRule="auto"/>
        <w:rPr>
          <w:rFonts w:asciiTheme="minorBidi" w:eastAsia="Arial" w:hAnsiTheme="minorBidi"/>
          <w:b/>
          <w:bCs/>
          <w:sz w:val="20"/>
          <w:szCs w:val="20"/>
        </w:rPr>
      </w:pPr>
    </w:p>
    <w:p w:rsidR="00EA764F" w:rsidRPr="008031E4" w:rsidRDefault="00EA764F" w:rsidP="00EA764F">
      <w:pPr>
        <w:widowControl w:val="0"/>
        <w:numPr>
          <w:ilvl w:val="0"/>
          <w:numId w:val="1"/>
        </w:numPr>
        <w:tabs>
          <w:tab w:val="left" w:pos="478"/>
        </w:tabs>
        <w:spacing w:after="0" w:line="240" w:lineRule="auto"/>
        <w:ind w:right="116"/>
        <w:rPr>
          <w:rFonts w:asciiTheme="minorBidi" w:eastAsia="Arial" w:hAnsiTheme="minorBidi"/>
          <w:sz w:val="20"/>
          <w:szCs w:val="20"/>
        </w:rPr>
      </w:pPr>
      <w:r w:rsidRPr="008031E4">
        <w:rPr>
          <w:rFonts w:asciiTheme="minorBidi" w:hAnsiTheme="minorBidi"/>
          <w:b/>
          <w:sz w:val="20"/>
        </w:rPr>
        <w:t>Vypracovat hodnocení, které je užitečné pro smluvní státy, poradní orgány a Výbor pro světové dědictví a důležité pro kontext světového dědictví obecně a pro zvláštní statky obzvlášť</w:t>
      </w:r>
    </w:p>
    <w:p w:rsidR="00EA764F" w:rsidRPr="008031E4" w:rsidRDefault="00EA764F" w:rsidP="00EA764F">
      <w:pPr>
        <w:spacing w:after="0" w:line="240" w:lineRule="auto"/>
        <w:rPr>
          <w:rFonts w:asciiTheme="minorBidi" w:eastAsia="Arial" w:hAnsiTheme="minorBidi"/>
          <w:b/>
          <w:bCs/>
          <w:sz w:val="20"/>
          <w:szCs w:val="20"/>
        </w:rPr>
      </w:pPr>
    </w:p>
    <w:p w:rsidR="00EA764F" w:rsidRPr="008031E4" w:rsidRDefault="00EA764F" w:rsidP="00EA764F">
      <w:pPr>
        <w:spacing w:after="0" w:line="240" w:lineRule="auto"/>
        <w:rPr>
          <w:rFonts w:asciiTheme="minorBidi" w:eastAsia="Arial" w:hAnsiTheme="minorBidi"/>
          <w:b/>
          <w:bCs/>
          <w:sz w:val="19"/>
          <w:szCs w:val="19"/>
        </w:rPr>
      </w:pPr>
    </w:p>
    <w:p w:rsidR="00EA764F" w:rsidRPr="008031E4" w:rsidRDefault="00EA764F" w:rsidP="00EA764F">
      <w:pPr>
        <w:spacing w:after="0" w:line="240" w:lineRule="auto"/>
        <w:ind w:left="117"/>
        <w:rPr>
          <w:rFonts w:asciiTheme="minorBidi" w:eastAsia="Arial" w:hAnsiTheme="minorBidi"/>
          <w:sz w:val="20"/>
          <w:szCs w:val="20"/>
        </w:rPr>
      </w:pPr>
      <w:r w:rsidRPr="008031E4">
        <w:rPr>
          <w:rFonts w:asciiTheme="minorBidi" w:hAnsiTheme="minorBidi"/>
          <w:b/>
          <w:sz w:val="20"/>
        </w:rPr>
        <w:t xml:space="preserve">Příloha 1: </w:t>
      </w:r>
      <w:r w:rsidRPr="008031E4">
        <w:rPr>
          <w:rFonts w:asciiTheme="minorBidi" w:hAnsiTheme="minorBidi"/>
          <w:sz w:val="20"/>
        </w:rPr>
        <w:t>Proces posuzování dopadů na dědictví</w:t>
      </w:r>
    </w:p>
    <w:p w:rsidR="00EA764F" w:rsidRPr="008031E4" w:rsidRDefault="00EA764F" w:rsidP="00EA764F">
      <w:pPr>
        <w:spacing w:after="0" w:line="240" w:lineRule="auto"/>
        <w:rPr>
          <w:rFonts w:asciiTheme="minorBidi" w:eastAsia="Arial" w:hAnsiTheme="minorBidi"/>
          <w:sz w:val="20"/>
          <w:szCs w:val="20"/>
        </w:rPr>
      </w:pPr>
    </w:p>
    <w:p w:rsidR="00EA764F" w:rsidRPr="008031E4" w:rsidRDefault="00EA764F" w:rsidP="00EA764F">
      <w:pPr>
        <w:spacing w:after="0" w:line="240" w:lineRule="auto"/>
        <w:ind w:left="117"/>
        <w:rPr>
          <w:rFonts w:asciiTheme="minorBidi" w:eastAsia="Arial" w:hAnsiTheme="minorBidi"/>
          <w:sz w:val="20"/>
          <w:szCs w:val="20"/>
        </w:rPr>
      </w:pPr>
      <w:r w:rsidRPr="008031E4">
        <w:rPr>
          <w:rFonts w:asciiTheme="minorBidi" w:hAnsiTheme="minorBidi"/>
          <w:b/>
          <w:sz w:val="20"/>
        </w:rPr>
        <w:t xml:space="preserve">Příloha 2: </w:t>
      </w:r>
      <w:r w:rsidRPr="008031E4">
        <w:rPr>
          <w:rFonts w:asciiTheme="minorBidi" w:hAnsiTheme="minorBidi"/>
          <w:sz w:val="20"/>
        </w:rPr>
        <w:t xml:space="preserve">Obsah zprávy o </w:t>
      </w:r>
      <w:proofErr w:type="spellStart"/>
      <w:r w:rsidRPr="008031E4">
        <w:rPr>
          <w:rFonts w:asciiTheme="minorBidi" w:hAnsiTheme="minorBidi"/>
          <w:sz w:val="20"/>
        </w:rPr>
        <w:t>scopingu</w:t>
      </w:r>
      <w:proofErr w:type="spellEnd"/>
    </w:p>
    <w:p w:rsidR="00EA764F" w:rsidRPr="008031E4" w:rsidRDefault="00EA764F" w:rsidP="00EA764F">
      <w:pPr>
        <w:spacing w:after="0" w:line="240" w:lineRule="auto"/>
        <w:rPr>
          <w:rFonts w:asciiTheme="minorBidi" w:eastAsia="Arial" w:hAnsiTheme="minorBidi"/>
          <w:sz w:val="20"/>
          <w:szCs w:val="20"/>
        </w:rPr>
      </w:pPr>
    </w:p>
    <w:p w:rsidR="00EA764F" w:rsidRPr="008031E4" w:rsidRDefault="00EA764F" w:rsidP="00EA764F">
      <w:pPr>
        <w:spacing w:after="0" w:line="240" w:lineRule="auto"/>
        <w:ind w:left="117" w:right="2243"/>
        <w:rPr>
          <w:rFonts w:asciiTheme="minorBidi" w:hAnsiTheme="minorBidi"/>
          <w:sz w:val="20"/>
        </w:rPr>
      </w:pPr>
      <w:r w:rsidRPr="008031E4">
        <w:rPr>
          <w:rFonts w:asciiTheme="minorBidi" w:hAnsiTheme="minorBidi"/>
          <w:b/>
          <w:sz w:val="20"/>
        </w:rPr>
        <w:t xml:space="preserve">Příloha 3A: </w:t>
      </w:r>
      <w:r w:rsidRPr="008031E4">
        <w:rPr>
          <w:rFonts w:asciiTheme="minorBidi" w:hAnsiTheme="minorBidi"/>
          <w:sz w:val="20"/>
        </w:rPr>
        <w:t>Příklad pokynů pro posuzování hodnoty aktiv dědictví</w:t>
      </w:r>
    </w:p>
    <w:p w:rsidR="00EA764F" w:rsidRDefault="00EA764F" w:rsidP="00EA764F">
      <w:pPr>
        <w:spacing w:after="0" w:line="240" w:lineRule="auto"/>
        <w:ind w:left="117" w:right="2243"/>
        <w:rPr>
          <w:rFonts w:asciiTheme="minorBidi" w:hAnsiTheme="minorBidi"/>
          <w:b/>
          <w:bCs/>
          <w:sz w:val="20"/>
        </w:rPr>
      </w:pPr>
    </w:p>
    <w:p w:rsidR="00EA764F" w:rsidRPr="008031E4" w:rsidRDefault="00EA764F" w:rsidP="00EA764F">
      <w:pPr>
        <w:spacing w:after="0" w:line="240" w:lineRule="auto"/>
        <w:ind w:left="117" w:right="2243"/>
        <w:rPr>
          <w:rFonts w:asciiTheme="minorBidi" w:hAnsiTheme="minorBidi"/>
          <w:sz w:val="20"/>
        </w:rPr>
      </w:pPr>
      <w:r w:rsidRPr="008031E4">
        <w:rPr>
          <w:rFonts w:asciiTheme="minorBidi" w:hAnsiTheme="minorBidi"/>
          <w:b/>
          <w:bCs/>
          <w:sz w:val="20"/>
        </w:rPr>
        <w:t>Příloha 3B:</w:t>
      </w:r>
      <w:r w:rsidRPr="008031E4">
        <w:rPr>
          <w:rFonts w:asciiTheme="minorBidi" w:hAnsiTheme="minorBidi"/>
          <w:b/>
          <w:sz w:val="20"/>
        </w:rPr>
        <w:t xml:space="preserve"> </w:t>
      </w:r>
      <w:r w:rsidRPr="008031E4">
        <w:rPr>
          <w:rFonts w:asciiTheme="minorBidi" w:hAnsiTheme="minorBidi"/>
          <w:sz w:val="20"/>
        </w:rPr>
        <w:t>Příklad pokynů pro posuzování závažnosti dopadu</w:t>
      </w:r>
      <w:r w:rsidRPr="008031E4">
        <w:rPr>
          <w:rFonts w:asciiTheme="minorBidi" w:hAnsiTheme="minorBidi"/>
          <w:sz w:val="20"/>
        </w:rPr>
        <w:tab/>
      </w:r>
    </w:p>
    <w:p w:rsidR="00EA764F" w:rsidRDefault="00EA764F" w:rsidP="00EA764F">
      <w:pPr>
        <w:spacing w:after="0" w:line="240" w:lineRule="auto"/>
        <w:ind w:left="117" w:right="2243"/>
        <w:rPr>
          <w:rFonts w:asciiTheme="minorBidi" w:hAnsiTheme="minorBidi"/>
          <w:b/>
          <w:bCs/>
          <w:sz w:val="20"/>
        </w:rPr>
      </w:pPr>
    </w:p>
    <w:p w:rsidR="00EA764F" w:rsidRPr="008031E4" w:rsidRDefault="00EA764F" w:rsidP="00EA764F">
      <w:pPr>
        <w:spacing w:after="0" w:line="240" w:lineRule="auto"/>
        <w:ind w:left="117" w:right="2243"/>
        <w:rPr>
          <w:rFonts w:asciiTheme="minorBidi" w:eastAsia="Arial" w:hAnsiTheme="minorBidi"/>
          <w:sz w:val="20"/>
          <w:szCs w:val="20"/>
        </w:rPr>
      </w:pPr>
      <w:r w:rsidRPr="008031E4">
        <w:rPr>
          <w:rFonts w:asciiTheme="minorBidi" w:hAnsiTheme="minorBidi"/>
          <w:b/>
          <w:bCs/>
          <w:sz w:val="20"/>
        </w:rPr>
        <w:t>Příloha 3C:</w:t>
      </w:r>
      <w:r w:rsidRPr="008031E4">
        <w:rPr>
          <w:rFonts w:asciiTheme="minorBidi" w:hAnsiTheme="minorBidi"/>
          <w:b/>
          <w:sz w:val="20"/>
        </w:rPr>
        <w:t xml:space="preserve"> </w:t>
      </w:r>
      <w:r w:rsidRPr="008031E4">
        <w:rPr>
          <w:rFonts w:asciiTheme="minorBidi" w:hAnsiTheme="minorBidi"/>
          <w:sz w:val="20"/>
        </w:rPr>
        <w:t>Příklad inventárního zápisu</w:t>
      </w:r>
    </w:p>
    <w:p w:rsidR="00EA764F" w:rsidRDefault="00EA764F" w:rsidP="00EA764F">
      <w:pPr>
        <w:spacing w:after="0" w:line="240" w:lineRule="auto"/>
        <w:ind w:left="117"/>
        <w:rPr>
          <w:rFonts w:asciiTheme="minorBidi" w:hAnsiTheme="minorBidi"/>
          <w:b/>
          <w:sz w:val="20"/>
        </w:rPr>
      </w:pPr>
    </w:p>
    <w:p w:rsidR="00EA764F" w:rsidRDefault="00EA764F" w:rsidP="00EA764F">
      <w:pPr>
        <w:spacing w:after="0" w:line="240" w:lineRule="auto"/>
        <w:ind w:left="117"/>
        <w:rPr>
          <w:rFonts w:asciiTheme="minorBidi" w:hAnsiTheme="minorBidi"/>
          <w:sz w:val="20"/>
        </w:rPr>
      </w:pPr>
      <w:r w:rsidRPr="008031E4">
        <w:rPr>
          <w:rFonts w:asciiTheme="minorBidi" w:hAnsiTheme="minorBidi"/>
          <w:b/>
          <w:sz w:val="20"/>
        </w:rPr>
        <w:t xml:space="preserve">Příloha 4: </w:t>
      </w:r>
      <w:r w:rsidRPr="008031E4">
        <w:rPr>
          <w:rFonts w:asciiTheme="minorBidi" w:hAnsiTheme="minorBidi"/>
          <w:sz w:val="20"/>
        </w:rPr>
        <w:t>Obsah zprávy o dopadu na dědictví</w:t>
      </w:r>
    </w:p>
    <w:p w:rsidR="00EA764F" w:rsidRDefault="00EA764F" w:rsidP="00EA764F">
      <w:pPr>
        <w:spacing w:after="0" w:line="240" w:lineRule="auto"/>
        <w:ind w:left="117"/>
        <w:rPr>
          <w:rFonts w:asciiTheme="minorBidi" w:eastAsia="Arial" w:hAnsiTheme="minorBidi"/>
          <w:sz w:val="20"/>
          <w:szCs w:val="20"/>
        </w:rPr>
      </w:pPr>
    </w:p>
    <w:p w:rsidR="00EA764F" w:rsidRDefault="00EA764F" w:rsidP="00EA764F">
      <w:pPr>
        <w:spacing w:after="0" w:line="240" w:lineRule="auto"/>
        <w:ind w:left="117"/>
        <w:rPr>
          <w:rFonts w:asciiTheme="minorBidi" w:eastAsia="Arial" w:hAnsiTheme="minorBidi"/>
          <w:sz w:val="20"/>
          <w:szCs w:val="20"/>
        </w:rPr>
      </w:pPr>
    </w:p>
    <w:p w:rsidR="00EA764F" w:rsidRDefault="00EA764F">
      <w:pPr>
        <w:rPr>
          <w:rFonts w:asciiTheme="minorBidi" w:eastAsia="Arial" w:hAnsiTheme="minorBidi"/>
          <w:sz w:val="20"/>
          <w:szCs w:val="20"/>
        </w:rPr>
      </w:pPr>
      <w:r>
        <w:rPr>
          <w:rFonts w:asciiTheme="minorBidi" w:eastAsia="Arial" w:hAnsiTheme="minorBidi"/>
          <w:sz w:val="20"/>
          <w:szCs w:val="20"/>
        </w:rPr>
        <w:br w:type="page"/>
      </w:r>
    </w:p>
    <w:p w:rsidR="00EA764F" w:rsidRPr="00EA764F" w:rsidRDefault="00EA764F" w:rsidP="00EA764F">
      <w:pPr>
        <w:spacing w:after="0" w:line="240" w:lineRule="auto"/>
        <w:ind w:left="117"/>
        <w:rPr>
          <w:rFonts w:asciiTheme="minorBidi" w:eastAsia="Arial" w:hAnsiTheme="minorBidi"/>
          <w:b/>
          <w:bCs/>
          <w:sz w:val="20"/>
          <w:szCs w:val="20"/>
        </w:rPr>
      </w:pPr>
      <w:r w:rsidRPr="00EA764F">
        <w:rPr>
          <w:rFonts w:asciiTheme="minorBidi" w:eastAsia="Arial" w:hAnsiTheme="minorBidi"/>
          <w:b/>
          <w:bCs/>
          <w:sz w:val="20"/>
          <w:szCs w:val="20"/>
        </w:rPr>
        <w:lastRenderedPageBreak/>
        <w:t>1</w:t>
      </w:r>
      <w:r w:rsidRPr="00EA764F">
        <w:rPr>
          <w:rFonts w:asciiTheme="minorBidi" w:eastAsia="Arial" w:hAnsiTheme="minorBidi"/>
          <w:b/>
          <w:bCs/>
          <w:sz w:val="20"/>
          <w:szCs w:val="20"/>
        </w:rPr>
        <w:tab/>
        <w:t>Okolnosti</w:t>
      </w:r>
    </w:p>
    <w:p w:rsidR="00EA764F" w:rsidRPr="00EA764F" w:rsidRDefault="00EA764F" w:rsidP="00EA764F">
      <w:pPr>
        <w:spacing w:after="0" w:line="240" w:lineRule="auto"/>
        <w:ind w:left="117"/>
        <w:rPr>
          <w:rFonts w:asciiTheme="minorBidi" w:eastAsia="Arial" w:hAnsiTheme="minorBidi"/>
          <w:sz w:val="20"/>
          <w:szCs w:val="20"/>
        </w:rPr>
      </w:pPr>
    </w:p>
    <w:p w:rsidR="00EA764F" w:rsidRPr="00EA764F" w:rsidRDefault="00EA764F" w:rsidP="00EA764F">
      <w:pPr>
        <w:spacing w:after="0" w:line="240" w:lineRule="auto"/>
        <w:ind w:left="117"/>
        <w:rPr>
          <w:rFonts w:asciiTheme="minorBidi" w:eastAsia="Arial" w:hAnsiTheme="minorBidi"/>
          <w:sz w:val="20"/>
          <w:szCs w:val="20"/>
        </w:rPr>
      </w:pPr>
    </w:p>
    <w:p w:rsidR="00EA764F" w:rsidRPr="00EA764F" w:rsidRDefault="00EA764F" w:rsidP="00EA764F">
      <w:pPr>
        <w:spacing w:after="0" w:line="240" w:lineRule="auto"/>
        <w:ind w:left="117"/>
        <w:jc w:val="both"/>
        <w:rPr>
          <w:rFonts w:asciiTheme="minorBidi" w:eastAsia="Arial" w:hAnsiTheme="minorBidi"/>
          <w:sz w:val="20"/>
          <w:szCs w:val="20"/>
        </w:rPr>
      </w:pPr>
      <w:r w:rsidRPr="00EA764F">
        <w:rPr>
          <w:rFonts w:asciiTheme="minorBidi" w:eastAsia="Arial" w:hAnsiTheme="minorBidi"/>
          <w:sz w:val="20"/>
          <w:szCs w:val="20"/>
        </w:rPr>
        <w:t>V posledních letech se Výbor pro světové dědictví UNESCO zabýval značným počtem zpráv o stavu ochrany souvisejících s ohrožením statků světového dědictví kvůli různým formám masivního rozvoje. Do něho patří silnice, mosty, vysoké budovy, „krabicové“ budovy (např. nákupní centra), nevhodný, nesmyslný nebo necitlivý rozvoj, obnovy, demolice a nové typologie infrastruktury, jako jsou větrné elektrárny, a rovněž změny územního plánování a rozsáhlé městské rámce. Výbor také zkoumal hrozby plynoucí z nadměrného nebo nepřiměřeného cestovního ruchu. Mnoho z těchto projektů teoreticky mohlo nepříznivě ovlivnit vzhled, panoráma, klíčové výhledy a další různé vlastnosti, které přispívají k výjimečné světové hodnotě.</w:t>
      </w:r>
    </w:p>
    <w:p w:rsidR="00EA764F" w:rsidRPr="00EA764F" w:rsidRDefault="00EA764F" w:rsidP="00EA764F">
      <w:pPr>
        <w:spacing w:after="0" w:line="240" w:lineRule="auto"/>
        <w:ind w:left="117"/>
        <w:jc w:val="both"/>
        <w:rPr>
          <w:rFonts w:asciiTheme="minorBidi" w:eastAsia="Arial" w:hAnsiTheme="minorBidi"/>
          <w:sz w:val="20"/>
          <w:szCs w:val="20"/>
        </w:rPr>
      </w:pPr>
    </w:p>
    <w:p w:rsidR="00EA764F" w:rsidRPr="00EA764F" w:rsidRDefault="00EA764F" w:rsidP="00EA764F">
      <w:pPr>
        <w:spacing w:after="0" w:line="240" w:lineRule="auto"/>
        <w:ind w:left="117"/>
        <w:jc w:val="both"/>
        <w:rPr>
          <w:rFonts w:asciiTheme="minorBidi" w:eastAsia="Arial" w:hAnsiTheme="minorBidi"/>
          <w:sz w:val="20"/>
          <w:szCs w:val="20"/>
        </w:rPr>
      </w:pPr>
      <w:r w:rsidRPr="00EA764F">
        <w:rPr>
          <w:rFonts w:asciiTheme="minorBidi" w:eastAsia="Arial" w:hAnsiTheme="minorBidi"/>
          <w:sz w:val="20"/>
          <w:szCs w:val="20"/>
        </w:rPr>
        <w:t>Aby organizace ICOMOS a Výbor mohly uspokojivě vyhodnotit tyto potenciální hrozby, je třeba specifikovat dopady navrhovaných změn na výjimečnou světovou hodnotu. Přestože posuzování dopadu na dědictví existuje v mnoha zemích, v kontextu světového dědictví se zdá, že se využívá s nižší spolehlivostí.</w:t>
      </w:r>
    </w:p>
    <w:p w:rsidR="00EA764F" w:rsidRPr="00EA764F" w:rsidRDefault="00EA764F" w:rsidP="00EA764F">
      <w:pPr>
        <w:spacing w:after="0" w:line="240" w:lineRule="auto"/>
        <w:ind w:left="117"/>
        <w:jc w:val="both"/>
        <w:rPr>
          <w:rFonts w:asciiTheme="minorBidi" w:eastAsia="Arial" w:hAnsiTheme="minorBidi"/>
          <w:sz w:val="20"/>
          <w:szCs w:val="20"/>
        </w:rPr>
      </w:pPr>
    </w:p>
    <w:p w:rsidR="00EA764F" w:rsidRPr="00EA764F" w:rsidRDefault="00EA764F" w:rsidP="00EA764F">
      <w:pPr>
        <w:spacing w:after="0" w:line="240" w:lineRule="auto"/>
        <w:ind w:left="117"/>
        <w:jc w:val="both"/>
        <w:rPr>
          <w:rFonts w:asciiTheme="minorBidi" w:eastAsia="Arial" w:hAnsiTheme="minorBidi"/>
          <w:sz w:val="20"/>
          <w:szCs w:val="20"/>
        </w:rPr>
      </w:pPr>
      <w:r w:rsidRPr="00EA764F">
        <w:rPr>
          <w:rFonts w:asciiTheme="minorBidi" w:eastAsia="Arial" w:hAnsiTheme="minorBidi"/>
          <w:sz w:val="20"/>
          <w:szCs w:val="20"/>
        </w:rPr>
        <w:t>Pokud se provádí oficiální hodnocení, mnoho z nich využívá postupy pro posuzování vlivů na životní prostředí. I když má význam podívat se na zkušenosti z posuzování vlivů na životní prostředí, není pravděpodobné, že by to bylo bez nějaké úpravy okamžitě užitečné. Posuzování vlivů na životní prostředí často rozděluje všechny možné vlastnosti kulturního dědictví a posuzuje dopad na ně samostatně prostřednictvím oddělených receptorů, jako jsou chráněné budovy, archeologická naleziště a zvláštní vyhlídky s vyhlídkovými kužely bez použití objektivu výjimečné světové hodnoty na celkový soubor vlastností. K takovému místu se vyžaduje globálnější přístup, který přímo souvisí s vyjádřením jeho výjimečné světové hodnoty.</w:t>
      </w:r>
    </w:p>
    <w:p w:rsidR="00EA764F" w:rsidRPr="00EA764F" w:rsidRDefault="00EA764F" w:rsidP="00EA764F">
      <w:pPr>
        <w:spacing w:after="0" w:line="240" w:lineRule="auto"/>
        <w:ind w:left="117"/>
        <w:jc w:val="both"/>
        <w:rPr>
          <w:rFonts w:asciiTheme="minorBidi" w:eastAsia="Arial" w:hAnsiTheme="minorBidi"/>
          <w:sz w:val="20"/>
          <w:szCs w:val="20"/>
        </w:rPr>
      </w:pPr>
    </w:p>
    <w:p w:rsidR="00EA764F" w:rsidRPr="00EA764F" w:rsidRDefault="00EA764F" w:rsidP="00EA764F">
      <w:pPr>
        <w:spacing w:after="0" w:line="240" w:lineRule="auto"/>
        <w:ind w:left="117"/>
        <w:jc w:val="both"/>
        <w:rPr>
          <w:rFonts w:asciiTheme="minorBidi" w:eastAsia="Arial" w:hAnsiTheme="minorBidi"/>
          <w:sz w:val="20"/>
          <w:szCs w:val="20"/>
        </w:rPr>
      </w:pPr>
      <w:r w:rsidRPr="00EA764F">
        <w:rPr>
          <w:rFonts w:asciiTheme="minorBidi" w:eastAsia="Arial" w:hAnsiTheme="minorBidi"/>
          <w:sz w:val="20"/>
          <w:szCs w:val="20"/>
        </w:rPr>
        <w:t>Posuzování vlivů na životní prostředí proto často vede k neuspokojivým výsledkům při uplatňování na statky světového kulturního dědictví, protože posuzování dopadů není jasně a přímo vázáno na vlastnosti výjimečné světové hodnoty. Snadněji také mohou projít kumulativní dopady a postupné změny (nepříznivé), aniž by se na ně přišlo. Příkladem tohoto problému je nedávná studie provedená za účelem posouzení dopadů navrhovaného mostu na lokalitu světového dědictví v údolí Středního Porýní.</w:t>
      </w:r>
    </w:p>
    <w:p w:rsidR="00EA764F" w:rsidRPr="00EA764F" w:rsidRDefault="00EA764F" w:rsidP="00EA764F">
      <w:pPr>
        <w:spacing w:after="0" w:line="240" w:lineRule="auto"/>
        <w:ind w:left="117"/>
        <w:jc w:val="both"/>
        <w:rPr>
          <w:rFonts w:asciiTheme="minorBidi" w:eastAsia="Arial" w:hAnsiTheme="minorBidi"/>
          <w:sz w:val="20"/>
          <w:szCs w:val="20"/>
        </w:rPr>
      </w:pPr>
    </w:p>
    <w:p w:rsidR="00EA764F" w:rsidRPr="00EA764F" w:rsidRDefault="00EA764F" w:rsidP="00EA764F">
      <w:pPr>
        <w:spacing w:after="0" w:line="240" w:lineRule="auto"/>
        <w:ind w:left="117"/>
        <w:jc w:val="both"/>
        <w:rPr>
          <w:rFonts w:asciiTheme="minorBidi" w:eastAsia="Arial" w:hAnsiTheme="minorBidi"/>
          <w:sz w:val="20"/>
          <w:szCs w:val="20"/>
        </w:rPr>
      </w:pPr>
      <w:r w:rsidRPr="00EA764F">
        <w:rPr>
          <w:rFonts w:asciiTheme="minorBidi" w:eastAsia="Arial" w:hAnsiTheme="minorBidi"/>
          <w:sz w:val="20"/>
          <w:szCs w:val="20"/>
        </w:rPr>
        <w:t xml:space="preserve">V současné době existuje omezený počet oficiálních nástrojů pro určování receptorů a posuzování dopadu a jen málo příkladů lepší kvality posouzení dopadu na dědictví prováděného u statků světového kulturního dědictví. Pokrok ve 3D virtuálních prezentacích </w:t>
      </w:r>
    </w:p>
    <w:p w:rsidR="00EA764F" w:rsidRPr="00EA764F" w:rsidRDefault="00EA764F" w:rsidP="00EA764F">
      <w:pPr>
        <w:spacing w:after="0" w:line="240" w:lineRule="auto"/>
        <w:ind w:left="117"/>
        <w:jc w:val="both"/>
        <w:rPr>
          <w:rFonts w:asciiTheme="minorBidi" w:eastAsia="Arial" w:hAnsiTheme="minorBidi"/>
          <w:sz w:val="20"/>
          <w:szCs w:val="20"/>
        </w:rPr>
      </w:pPr>
      <w:r w:rsidRPr="00EA764F">
        <w:rPr>
          <w:rFonts w:asciiTheme="minorBidi" w:eastAsia="Arial" w:hAnsiTheme="minorBidi"/>
          <w:sz w:val="20"/>
          <w:szCs w:val="20"/>
        </w:rPr>
        <w:t>a digitální nástroje však otevírají nové prostředky k jeho fungování.</w:t>
      </w:r>
    </w:p>
    <w:p w:rsidR="00EA764F" w:rsidRPr="00EA764F" w:rsidRDefault="00EA764F" w:rsidP="00EA764F">
      <w:pPr>
        <w:spacing w:after="0" w:line="240" w:lineRule="auto"/>
        <w:ind w:left="117"/>
        <w:jc w:val="both"/>
        <w:rPr>
          <w:rFonts w:asciiTheme="minorBidi" w:eastAsia="Arial" w:hAnsiTheme="minorBidi"/>
          <w:sz w:val="20"/>
          <w:szCs w:val="20"/>
        </w:rPr>
      </w:pPr>
    </w:p>
    <w:p w:rsidR="00EA764F" w:rsidRPr="00EA764F" w:rsidRDefault="00EA764F" w:rsidP="00EA764F">
      <w:pPr>
        <w:spacing w:after="0" w:line="240" w:lineRule="auto"/>
        <w:ind w:left="117"/>
        <w:jc w:val="both"/>
        <w:rPr>
          <w:rFonts w:asciiTheme="minorBidi" w:eastAsia="Arial" w:hAnsiTheme="minorBidi"/>
          <w:sz w:val="20"/>
          <w:szCs w:val="20"/>
        </w:rPr>
      </w:pPr>
    </w:p>
    <w:p w:rsidR="00EA764F" w:rsidRPr="00EA764F" w:rsidRDefault="00EA764F" w:rsidP="00EA764F">
      <w:pPr>
        <w:spacing w:after="0" w:line="240" w:lineRule="auto"/>
        <w:ind w:left="117"/>
        <w:jc w:val="both"/>
        <w:rPr>
          <w:rFonts w:asciiTheme="minorBidi" w:eastAsia="Arial" w:hAnsiTheme="minorBidi"/>
          <w:b/>
          <w:bCs/>
          <w:sz w:val="20"/>
          <w:szCs w:val="20"/>
        </w:rPr>
      </w:pPr>
      <w:r w:rsidRPr="00EA764F">
        <w:rPr>
          <w:rFonts w:asciiTheme="minorBidi" w:eastAsia="Arial" w:hAnsiTheme="minorBidi"/>
          <w:b/>
          <w:bCs/>
          <w:sz w:val="20"/>
          <w:szCs w:val="20"/>
        </w:rPr>
        <w:t>a)</w:t>
      </w:r>
      <w:r w:rsidRPr="00EA764F">
        <w:rPr>
          <w:rFonts w:asciiTheme="minorBidi" w:eastAsia="Arial" w:hAnsiTheme="minorBidi"/>
          <w:b/>
          <w:bCs/>
          <w:sz w:val="20"/>
          <w:szCs w:val="20"/>
        </w:rPr>
        <w:tab/>
        <w:t>Kontext světového dědictví, v rámci kterého se posuzování dopadu na dědictví provádí</w:t>
      </w:r>
    </w:p>
    <w:p w:rsidR="00EA764F" w:rsidRPr="00EA764F" w:rsidRDefault="00EA764F" w:rsidP="00EA764F">
      <w:pPr>
        <w:spacing w:after="0" w:line="240" w:lineRule="auto"/>
        <w:ind w:left="117"/>
        <w:jc w:val="both"/>
        <w:rPr>
          <w:rFonts w:asciiTheme="minorBidi" w:eastAsia="Arial" w:hAnsiTheme="minorBidi"/>
          <w:sz w:val="20"/>
          <w:szCs w:val="20"/>
        </w:rPr>
      </w:pPr>
    </w:p>
    <w:p w:rsidR="00EA764F" w:rsidRPr="00EA764F" w:rsidRDefault="00EA764F" w:rsidP="00EA764F">
      <w:pPr>
        <w:spacing w:after="0" w:line="240" w:lineRule="auto"/>
        <w:ind w:left="117"/>
        <w:jc w:val="both"/>
        <w:rPr>
          <w:rFonts w:asciiTheme="minorBidi" w:eastAsia="Arial" w:hAnsiTheme="minorBidi"/>
          <w:sz w:val="20"/>
          <w:szCs w:val="20"/>
        </w:rPr>
      </w:pPr>
      <w:r w:rsidRPr="00EA764F">
        <w:rPr>
          <w:rFonts w:asciiTheme="minorBidi" w:eastAsia="Arial" w:hAnsiTheme="minorBidi"/>
          <w:sz w:val="20"/>
          <w:szCs w:val="20"/>
        </w:rPr>
        <w:t>Na památky zapsané na seznamu světového dědictví se musí nahlížet jako na samostatné subjekty, které vykazují výjimečnou světovou hodnotu. Ta se odráží v celé řadě atributů a pro její udržení je třeba tyto atributy chránit. Proces posuzování dopadu na dědictví tudíž musí spíše než standardní rozsah receptorů brát v úvahu dopad jakéhokoli navrhovaného projektu nebo změny na tyto atributy, a to jak jednotlivě, tak společně.</w:t>
      </w:r>
    </w:p>
    <w:p w:rsidR="00EA764F" w:rsidRPr="00EA764F" w:rsidRDefault="00EA764F" w:rsidP="00EA764F">
      <w:pPr>
        <w:spacing w:after="0" w:line="240" w:lineRule="auto"/>
        <w:ind w:left="117"/>
        <w:jc w:val="both"/>
        <w:rPr>
          <w:rFonts w:asciiTheme="minorBidi" w:eastAsia="Arial" w:hAnsiTheme="minorBidi"/>
          <w:sz w:val="20"/>
          <w:szCs w:val="20"/>
        </w:rPr>
      </w:pPr>
    </w:p>
    <w:p w:rsidR="00EA764F" w:rsidRPr="00EA764F" w:rsidRDefault="00EA764F" w:rsidP="00EA764F">
      <w:pPr>
        <w:spacing w:after="0" w:line="240" w:lineRule="auto"/>
        <w:ind w:left="117"/>
        <w:jc w:val="both"/>
        <w:rPr>
          <w:rFonts w:asciiTheme="minorBidi" w:eastAsia="Arial" w:hAnsiTheme="minorBidi"/>
          <w:sz w:val="20"/>
          <w:szCs w:val="20"/>
        </w:rPr>
      </w:pPr>
      <w:r w:rsidRPr="00EA764F">
        <w:rPr>
          <w:rFonts w:asciiTheme="minorBidi" w:eastAsia="Arial" w:hAnsiTheme="minorBidi"/>
          <w:sz w:val="20"/>
          <w:szCs w:val="20"/>
        </w:rPr>
        <w:t>Vývoj prohlášení o výjimečné světové hodnotě na všechny statky světového dědictví, požadavek stanovený v prováděcí směrnici k naplňování Úmluvy o ochraně světového kulturního a přírodního dědictví (UNESCO, 2008) odstavec 154–155, by měl pomáhat tím, že jasně určí atributy, které odráží výjimečnou světovou hodnotu a spojení mezi nimi. Užitečným výchozím bodem je také posouzení celistvosti a autenticity.</w:t>
      </w:r>
    </w:p>
    <w:p w:rsidR="00EA764F" w:rsidRPr="00EA764F" w:rsidRDefault="00EA764F" w:rsidP="00EA764F">
      <w:pPr>
        <w:spacing w:after="0" w:line="240" w:lineRule="auto"/>
        <w:ind w:left="117"/>
        <w:jc w:val="both"/>
        <w:rPr>
          <w:rFonts w:asciiTheme="minorBidi" w:eastAsia="Arial" w:hAnsiTheme="minorBidi"/>
          <w:sz w:val="20"/>
          <w:szCs w:val="20"/>
        </w:rPr>
      </w:pPr>
    </w:p>
    <w:p w:rsidR="00EA764F" w:rsidRDefault="00EA764F" w:rsidP="00EA764F">
      <w:pPr>
        <w:spacing w:after="0" w:line="240" w:lineRule="auto"/>
        <w:ind w:left="117"/>
        <w:jc w:val="both"/>
        <w:rPr>
          <w:rFonts w:asciiTheme="minorBidi" w:eastAsia="Arial" w:hAnsiTheme="minorBidi"/>
          <w:sz w:val="20"/>
          <w:szCs w:val="20"/>
        </w:rPr>
      </w:pPr>
      <w:r w:rsidRPr="00EA764F">
        <w:rPr>
          <w:rFonts w:asciiTheme="minorBidi" w:eastAsia="Arial" w:hAnsiTheme="minorBidi"/>
          <w:sz w:val="20"/>
          <w:szCs w:val="20"/>
        </w:rPr>
        <w:t>Pokud jde o posuzování účinku jakéhokoli dopadu na výjimečnou světovou hodnotu, diskutuje se o pojmech jako „limity přijatelné změny“ a „absorpční kapacita“, přestože ještě nedošlo k žádné shodě o užitečnosti těchto pojmů nebo o tom, jak je provádět. Zároveň ani neexistuje shoda o tom, jak obnovit hodnotu dědictví, která byla narušena</w:t>
      </w:r>
      <w:r>
        <w:rPr>
          <w:rFonts w:asciiTheme="minorBidi" w:eastAsia="Arial" w:hAnsiTheme="minorBidi"/>
          <w:sz w:val="20"/>
          <w:szCs w:val="20"/>
        </w:rPr>
        <w:t>.</w:t>
      </w:r>
    </w:p>
    <w:p w:rsidR="00EA764F" w:rsidRDefault="00EA764F" w:rsidP="00EA764F">
      <w:pPr>
        <w:spacing w:after="0" w:line="240" w:lineRule="auto"/>
        <w:ind w:left="117"/>
        <w:jc w:val="both"/>
        <w:rPr>
          <w:rFonts w:asciiTheme="minorBidi" w:eastAsia="Arial" w:hAnsiTheme="minorBidi"/>
          <w:sz w:val="20"/>
          <w:szCs w:val="20"/>
        </w:rPr>
      </w:pPr>
    </w:p>
    <w:p w:rsidR="00EA764F" w:rsidRPr="00EA764F" w:rsidRDefault="00EA764F" w:rsidP="00EA764F">
      <w:pPr>
        <w:spacing w:after="0" w:line="240" w:lineRule="auto"/>
        <w:ind w:left="117"/>
        <w:jc w:val="both"/>
        <w:rPr>
          <w:rFonts w:asciiTheme="minorBidi" w:eastAsia="Arial" w:hAnsiTheme="minorBidi"/>
          <w:sz w:val="20"/>
          <w:szCs w:val="20"/>
        </w:rPr>
      </w:pPr>
      <w:r w:rsidRPr="00EA764F">
        <w:rPr>
          <w:rFonts w:asciiTheme="minorBidi" w:eastAsia="Arial" w:hAnsiTheme="minorBidi"/>
          <w:sz w:val="20"/>
          <w:szCs w:val="20"/>
        </w:rPr>
        <w:t xml:space="preserve">Celá řada nástrojů vizuálního posuzování se přizpůsobila posuzování dopadů navrhovaných rozvojů na výjimečnou světovou hodnotu různých statků světového dědictví, a obzvláště těch, které se </w:t>
      </w:r>
      <w:r w:rsidRPr="00EA764F">
        <w:rPr>
          <w:rFonts w:asciiTheme="minorBidi" w:eastAsia="Arial" w:hAnsiTheme="minorBidi"/>
          <w:sz w:val="20"/>
          <w:szCs w:val="20"/>
        </w:rPr>
        <w:lastRenderedPageBreak/>
        <w:t>nacházejí v dynamických městský</w:t>
      </w:r>
      <w:r>
        <w:rPr>
          <w:rFonts w:asciiTheme="minorBidi" w:eastAsia="Arial" w:hAnsiTheme="minorBidi"/>
          <w:sz w:val="20"/>
          <w:szCs w:val="20"/>
        </w:rPr>
        <w:t>ch</w:t>
      </w:r>
      <w:r w:rsidRPr="00EA764F">
        <w:rPr>
          <w:rFonts w:asciiTheme="minorBidi" w:eastAsia="Arial" w:hAnsiTheme="minorBidi"/>
          <w:sz w:val="20"/>
          <w:szCs w:val="20"/>
        </w:rPr>
        <w:t xml:space="preserve"> kontextech, ale zatím se jen zřídka spojovaly s hlubším posuzováním dopad na všechny atributy výjimečné světové hodnoty. Existují rovněž nové nástroje pro záznam a mapování nehmotného dědictví, a více vrstev atributů, které nebyly plně využity pro použití u statků světového dědictví.</w:t>
      </w:r>
    </w:p>
    <w:p w:rsidR="00EA764F" w:rsidRPr="00EA764F" w:rsidRDefault="00EA764F" w:rsidP="00EA764F">
      <w:pPr>
        <w:spacing w:after="0" w:line="240" w:lineRule="auto"/>
        <w:ind w:left="117"/>
        <w:jc w:val="both"/>
        <w:rPr>
          <w:rFonts w:asciiTheme="minorBidi" w:eastAsia="Arial" w:hAnsiTheme="minorBidi"/>
          <w:sz w:val="20"/>
          <w:szCs w:val="20"/>
        </w:rPr>
      </w:pPr>
    </w:p>
    <w:p w:rsidR="00EA764F" w:rsidRPr="00EA764F" w:rsidRDefault="00EA764F" w:rsidP="00EA764F">
      <w:pPr>
        <w:spacing w:after="0" w:line="240" w:lineRule="auto"/>
        <w:ind w:left="117"/>
        <w:jc w:val="both"/>
        <w:rPr>
          <w:rFonts w:asciiTheme="minorBidi" w:eastAsia="Arial" w:hAnsiTheme="minorBidi"/>
          <w:sz w:val="20"/>
          <w:szCs w:val="20"/>
        </w:rPr>
      </w:pPr>
      <w:r w:rsidRPr="00EA764F">
        <w:rPr>
          <w:rFonts w:asciiTheme="minorBidi" w:eastAsia="Arial" w:hAnsiTheme="minorBidi"/>
          <w:sz w:val="20"/>
          <w:szCs w:val="20"/>
        </w:rPr>
        <w:t>Statky světového dědictví jsou rozmanité, stejně jako potenciální dopady. Přestože je vývoj nových nástrojů potenciálně užitečný, v dohledné budoucnosti musí být procesy posuzování dopadu</w:t>
      </w:r>
      <w:r>
        <w:rPr>
          <w:rFonts w:asciiTheme="minorBidi" w:eastAsia="Arial" w:hAnsiTheme="minorBidi"/>
          <w:sz w:val="20"/>
          <w:szCs w:val="20"/>
        </w:rPr>
        <w:t xml:space="preserve"> </w:t>
      </w:r>
      <w:r w:rsidRPr="00EA764F">
        <w:rPr>
          <w:rFonts w:asciiTheme="minorBidi" w:eastAsia="Arial" w:hAnsiTheme="minorBidi"/>
          <w:sz w:val="20"/>
          <w:szCs w:val="20"/>
        </w:rPr>
        <w:t>schopné získat přístup k celé škále existujících nástrojů, aniž by se na ně zcela spoléhaly.</w:t>
      </w:r>
    </w:p>
    <w:p w:rsidR="00EA764F" w:rsidRPr="00EA764F" w:rsidRDefault="00EA764F" w:rsidP="00EA764F">
      <w:pPr>
        <w:spacing w:after="0" w:line="240" w:lineRule="auto"/>
        <w:ind w:left="117"/>
        <w:jc w:val="both"/>
        <w:rPr>
          <w:rFonts w:asciiTheme="minorBidi" w:eastAsia="Arial" w:hAnsiTheme="minorBidi"/>
          <w:sz w:val="20"/>
          <w:szCs w:val="20"/>
        </w:rPr>
      </w:pPr>
    </w:p>
    <w:p w:rsidR="00EA764F" w:rsidRPr="00EA764F" w:rsidRDefault="00EA764F" w:rsidP="00EA764F">
      <w:pPr>
        <w:spacing w:after="0" w:line="240" w:lineRule="auto"/>
        <w:ind w:left="117"/>
        <w:jc w:val="both"/>
        <w:rPr>
          <w:rFonts w:asciiTheme="minorBidi" w:eastAsia="Arial" w:hAnsiTheme="minorBidi"/>
          <w:sz w:val="20"/>
          <w:szCs w:val="20"/>
        </w:rPr>
      </w:pPr>
      <w:r w:rsidRPr="00EA764F">
        <w:rPr>
          <w:rFonts w:asciiTheme="minorBidi" w:eastAsia="Arial" w:hAnsiTheme="minorBidi"/>
          <w:sz w:val="20"/>
          <w:szCs w:val="20"/>
        </w:rPr>
        <w:t>Druhé kolo pravidelného podávání zpráv o světovém dědictví by měla organizace ICOMOS provádět s novým souborem údajů, které jsou pro tuto záležitost důležité. Cíl mít prohlášení o výjimečné světové hodnotě pro všechny statky světového dědictví do roku 2012 bude rovněž důležitým východiskem pro pokyny, které poskytuje organizace ICOMOS.</w:t>
      </w:r>
    </w:p>
    <w:p w:rsidR="00EA764F" w:rsidRPr="00EA764F" w:rsidRDefault="00EA764F" w:rsidP="00EA764F">
      <w:pPr>
        <w:spacing w:after="0" w:line="240" w:lineRule="auto"/>
        <w:ind w:left="117"/>
        <w:rPr>
          <w:rFonts w:asciiTheme="minorBidi" w:eastAsia="Arial" w:hAnsiTheme="minorBidi"/>
          <w:sz w:val="20"/>
          <w:szCs w:val="20"/>
        </w:rPr>
      </w:pPr>
    </w:p>
    <w:p w:rsidR="00EA764F" w:rsidRPr="00EA764F" w:rsidRDefault="00EA764F" w:rsidP="00EA764F">
      <w:pPr>
        <w:spacing w:after="0" w:line="240" w:lineRule="auto"/>
        <w:ind w:left="117"/>
        <w:jc w:val="both"/>
        <w:rPr>
          <w:rFonts w:asciiTheme="minorBidi" w:eastAsia="Arial" w:hAnsiTheme="minorBidi"/>
          <w:sz w:val="20"/>
          <w:szCs w:val="20"/>
        </w:rPr>
      </w:pPr>
    </w:p>
    <w:p w:rsidR="00EA764F" w:rsidRPr="00EA764F" w:rsidRDefault="00EA764F" w:rsidP="00EA764F">
      <w:pPr>
        <w:spacing w:after="0" w:line="240" w:lineRule="auto"/>
        <w:ind w:left="117"/>
        <w:jc w:val="both"/>
        <w:rPr>
          <w:rFonts w:asciiTheme="minorBidi" w:eastAsia="Arial" w:hAnsiTheme="minorBidi"/>
          <w:b/>
          <w:bCs/>
          <w:sz w:val="20"/>
          <w:szCs w:val="20"/>
        </w:rPr>
      </w:pPr>
      <w:r w:rsidRPr="00EA764F">
        <w:rPr>
          <w:rFonts w:asciiTheme="minorBidi" w:eastAsia="Arial" w:hAnsiTheme="minorBidi"/>
          <w:b/>
          <w:bCs/>
          <w:sz w:val="20"/>
          <w:szCs w:val="20"/>
        </w:rPr>
        <w:t>b)</w:t>
      </w:r>
      <w:r w:rsidRPr="00EA764F">
        <w:rPr>
          <w:rFonts w:asciiTheme="minorBidi" w:eastAsia="Arial" w:hAnsiTheme="minorBidi"/>
          <w:b/>
          <w:bCs/>
          <w:sz w:val="20"/>
          <w:szCs w:val="20"/>
        </w:rPr>
        <w:tab/>
        <w:t>Různé regulační, plánovací a řídící souvislosti</w:t>
      </w:r>
    </w:p>
    <w:p w:rsidR="00EA764F" w:rsidRPr="00EA764F" w:rsidRDefault="00EA764F" w:rsidP="00EA764F">
      <w:pPr>
        <w:spacing w:after="0" w:line="240" w:lineRule="auto"/>
        <w:ind w:left="117"/>
        <w:jc w:val="both"/>
        <w:rPr>
          <w:rFonts w:asciiTheme="minorBidi" w:eastAsia="Arial" w:hAnsiTheme="minorBidi"/>
          <w:sz w:val="20"/>
          <w:szCs w:val="20"/>
        </w:rPr>
      </w:pPr>
    </w:p>
    <w:p w:rsidR="00EA764F" w:rsidRPr="00EA764F" w:rsidRDefault="00EA764F" w:rsidP="00EA764F">
      <w:pPr>
        <w:spacing w:after="0" w:line="240" w:lineRule="auto"/>
        <w:ind w:left="117"/>
        <w:jc w:val="both"/>
        <w:rPr>
          <w:rFonts w:asciiTheme="minorBidi" w:eastAsia="Arial" w:hAnsiTheme="minorBidi"/>
          <w:sz w:val="20"/>
          <w:szCs w:val="20"/>
        </w:rPr>
      </w:pPr>
      <w:r w:rsidRPr="00EA764F">
        <w:rPr>
          <w:rFonts w:asciiTheme="minorBidi" w:eastAsia="Arial" w:hAnsiTheme="minorBidi"/>
          <w:sz w:val="20"/>
          <w:szCs w:val="20"/>
        </w:rPr>
        <w:t>Ani posuzování vlivů na životní prostředí ani posuzování dopadu na dědictví nejsou v mnoha zemích nakázané a často neexistuje žádný vnitrostátní regulační rámec, ve kterém by mohly fungovat.</w:t>
      </w:r>
    </w:p>
    <w:p w:rsidR="00EA764F" w:rsidRPr="00EA764F" w:rsidRDefault="00EA764F" w:rsidP="00EA764F">
      <w:pPr>
        <w:spacing w:after="0" w:line="240" w:lineRule="auto"/>
        <w:ind w:left="117"/>
        <w:jc w:val="both"/>
        <w:rPr>
          <w:rFonts w:asciiTheme="minorBidi" w:eastAsia="Arial" w:hAnsiTheme="minorBidi"/>
          <w:sz w:val="20"/>
          <w:szCs w:val="20"/>
        </w:rPr>
      </w:pPr>
    </w:p>
    <w:p w:rsidR="00EA764F" w:rsidRPr="00EA764F" w:rsidRDefault="00EA764F" w:rsidP="00EA764F">
      <w:pPr>
        <w:spacing w:after="0" w:line="240" w:lineRule="auto"/>
        <w:ind w:left="117"/>
        <w:jc w:val="both"/>
        <w:rPr>
          <w:rFonts w:asciiTheme="minorBidi" w:eastAsia="Arial" w:hAnsiTheme="minorBidi"/>
          <w:sz w:val="20"/>
          <w:szCs w:val="20"/>
        </w:rPr>
      </w:pPr>
      <w:r w:rsidRPr="00EA764F">
        <w:rPr>
          <w:rFonts w:asciiTheme="minorBidi" w:eastAsia="Arial" w:hAnsiTheme="minorBidi"/>
          <w:sz w:val="20"/>
          <w:szCs w:val="20"/>
        </w:rPr>
        <w:t>Kapacity památkových úřadů se celosvětové liší a některé z nich nejsou v rámci vnitrostátních struktur správy silné. V některých zemích existují solidní systémy životního prostředí, které poskytují základ pro posuzování vlivů na životní prostředí, ale prvky dědictví (včetně světového dědictví) jsou nedostatečně rozvinuté nebo neexistují. V jiných zemích se posuzování dopadu na dědictví provádí, ale identifikované „spouštěče“ pro jejich využití jsou často základní (obvykle v podobě seznamu činností) nebo zastaralé.</w:t>
      </w:r>
    </w:p>
    <w:p w:rsidR="00EA764F" w:rsidRPr="00EA764F" w:rsidRDefault="00EA764F" w:rsidP="00EA764F">
      <w:pPr>
        <w:spacing w:after="0" w:line="240" w:lineRule="auto"/>
        <w:ind w:left="117"/>
        <w:jc w:val="both"/>
        <w:rPr>
          <w:rFonts w:asciiTheme="minorBidi" w:eastAsia="Arial" w:hAnsiTheme="minorBidi"/>
          <w:sz w:val="20"/>
          <w:szCs w:val="20"/>
        </w:rPr>
      </w:pPr>
    </w:p>
    <w:p w:rsidR="00EA764F" w:rsidRPr="00EA764F" w:rsidRDefault="00EA764F" w:rsidP="00EA764F">
      <w:pPr>
        <w:spacing w:after="0" w:line="240" w:lineRule="auto"/>
        <w:ind w:left="117"/>
        <w:jc w:val="both"/>
        <w:rPr>
          <w:rFonts w:asciiTheme="minorBidi" w:eastAsia="Arial" w:hAnsiTheme="minorBidi"/>
          <w:sz w:val="20"/>
          <w:szCs w:val="20"/>
        </w:rPr>
      </w:pPr>
      <w:r w:rsidRPr="00EA764F">
        <w:rPr>
          <w:rFonts w:asciiTheme="minorBidi" w:eastAsia="Arial" w:hAnsiTheme="minorBidi"/>
          <w:sz w:val="20"/>
          <w:szCs w:val="20"/>
        </w:rPr>
        <w:t>Tyto pokyny mají za cíl podpořit využití a vliv posuzování dopadu na dědictví, a to i přes to, že existuje jen málo zákonných struktur, které postupy posuzování vlivů na životní prostředí a na dědictví podporují.</w:t>
      </w:r>
    </w:p>
    <w:p w:rsidR="00EA764F" w:rsidRPr="00EA764F" w:rsidRDefault="00EA764F" w:rsidP="00EA764F">
      <w:pPr>
        <w:spacing w:after="0" w:line="240" w:lineRule="auto"/>
        <w:ind w:left="117"/>
        <w:jc w:val="both"/>
        <w:rPr>
          <w:rFonts w:asciiTheme="minorBidi" w:eastAsia="Arial" w:hAnsiTheme="minorBidi"/>
          <w:sz w:val="20"/>
          <w:szCs w:val="20"/>
        </w:rPr>
      </w:pPr>
    </w:p>
    <w:p w:rsidR="00EA764F" w:rsidRPr="00EA764F" w:rsidRDefault="00EA764F" w:rsidP="00EA764F">
      <w:pPr>
        <w:spacing w:after="0" w:line="240" w:lineRule="auto"/>
        <w:ind w:left="117"/>
        <w:jc w:val="both"/>
        <w:rPr>
          <w:rFonts w:asciiTheme="minorBidi" w:eastAsia="Arial" w:hAnsiTheme="minorBidi"/>
          <w:sz w:val="20"/>
          <w:szCs w:val="20"/>
        </w:rPr>
      </w:pPr>
      <w:r w:rsidRPr="00EA764F">
        <w:rPr>
          <w:rFonts w:asciiTheme="minorBidi" w:eastAsia="Arial" w:hAnsiTheme="minorBidi"/>
          <w:sz w:val="20"/>
          <w:szCs w:val="20"/>
        </w:rPr>
        <w:t>Průmyslové zákoníky o postupu by měly mít vliv na zajišťování průběhu procesů posuzování dopadu na dědictví a na použité metody, aby splňovaly mezinárodně uznávané standardy, které se postupu týkají.</w:t>
      </w:r>
    </w:p>
    <w:p w:rsidR="00EA764F" w:rsidRPr="00EA764F" w:rsidRDefault="00EA764F" w:rsidP="00EA764F">
      <w:pPr>
        <w:spacing w:after="0" w:line="240" w:lineRule="auto"/>
        <w:ind w:left="117"/>
        <w:jc w:val="both"/>
        <w:rPr>
          <w:rFonts w:asciiTheme="minorBidi" w:eastAsia="Arial" w:hAnsiTheme="minorBidi"/>
          <w:sz w:val="20"/>
          <w:szCs w:val="20"/>
        </w:rPr>
      </w:pPr>
    </w:p>
    <w:p w:rsidR="00EA764F" w:rsidRPr="00EA764F" w:rsidRDefault="00EA764F" w:rsidP="00EA764F">
      <w:pPr>
        <w:spacing w:after="0" w:line="240" w:lineRule="auto"/>
        <w:ind w:left="117"/>
        <w:jc w:val="both"/>
        <w:rPr>
          <w:rFonts w:asciiTheme="minorBidi" w:eastAsia="Arial" w:hAnsiTheme="minorBidi"/>
          <w:sz w:val="20"/>
          <w:szCs w:val="20"/>
        </w:rPr>
      </w:pPr>
      <w:r w:rsidRPr="00EA764F">
        <w:rPr>
          <w:rFonts w:asciiTheme="minorBidi" w:eastAsia="Arial" w:hAnsiTheme="minorBidi"/>
          <w:sz w:val="20"/>
          <w:szCs w:val="20"/>
        </w:rPr>
        <w:t>V mnoha zemích se však v mnoha zvláštních odvětvích, která jsou považována za národní zájem, povoluje nebrat v úvahu požadavky na posuzování dopadů na životní prostředí ani na požadavky posuzování dopadu na dědictví.</w:t>
      </w:r>
    </w:p>
    <w:p w:rsidR="00EA764F" w:rsidRPr="00EA764F" w:rsidRDefault="00EA764F" w:rsidP="00EA764F">
      <w:pPr>
        <w:spacing w:after="0" w:line="240" w:lineRule="auto"/>
        <w:ind w:left="117"/>
        <w:jc w:val="both"/>
        <w:rPr>
          <w:rFonts w:asciiTheme="minorBidi" w:eastAsia="Arial" w:hAnsiTheme="minorBidi"/>
          <w:sz w:val="20"/>
          <w:szCs w:val="20"/>
        </w:rPr>
      </w:pPr>
    </w:p>
    <w:p w:rsidR="00EA764F" w:rsidRPr="00EA764F" w:rsidRDefault="00EA764F" w:rsidP="00EA764F">
      <w:pPr>
        <w:spacing w:after="0" w:line="240" w:lineRule="auto"/>
        <w:ind w:left="117"/>
        <w:jc w:val="both"/>
        <w:rPr>
          <w:rFonts w:asciiTheme="minorBidi" w:eastAsia="Arial" w:hAnsiTheme="minorBidi"/>
          <w:sz w:val="20"/>
          <w:szCs w:val="20"/>
        </w:rPr>
      </w:pPr>
      <w:r w:rsidRPr="00EA764F">
        <w:rPr>
          <w:rFonts w:asciiTheme="minorBidi" w:eastAsia="Arial" w:hAnsiTheme="minorBidi"/>
          <w:sz w:val="20"/>
          <w:szCs w:val="20"/>
        </w:rPr>
        <w:t>Teoreticky jsou plány péče pro statky světového dědictví velmi důležité. Měly by být dobře zakotveny v plánovacích úpravách na celostátních, regionálních a místních úrovních, a přestože jsou ve vnitrostátních systémech o ochraně začleněny různě, mohly by být více využívány ke stanovení toho, jak se bude změna posuzovat. Nesmírně důležitý je udržitelný rozvoj statků světového dědictví včetně ochrany prvků výjimečné světové hodnoty. Pokud je plán péče dostatečně účinný a ve svém vývoji prošel důkladným konzultačním procesem, mělo by být v rámci něj možné zavést kooperativní přístupy k potenciálním problémům.</w:t>
      </w:r>
    </w:p>
    <w:p w:rsidR="00EA764F" w:rsidRPr="00EA764F" w:rsidRDefault="00EA764F" w:rsidP="00EA764F">
      <w:pPr>
        <w:spacing w:after="0" w:line="240" w:lineRule="auto"/>
        <w:ind w:left="117"/>
        <w:jc w:val="both"/>
        <w:rPr>
          <w:rFonts w:asciiTheme="minorBidi" w:eastAsia="Arial" w:hAnsiTheme="minorBidi"/>
          <w:sz w:val="20"/>
          <w:szCs w:val="20"/>
        </w:rPr>
      </w:pPr>
    </w:p>
    <w:p w:rsidR="00EA764F" w:rsidRPr="00EA764F" w:rsidRDefault="00EA764F" w:rsidP="00EA764F">
      <w:pPr>
        <w:spacing w:after="0" w:line="240" w:lineRule="auto"/>
        <w:ind w:left="117"/>
        <w:jc w:val="both"/>
        <w:rPr>
          <w:rFonts w:asciiTheme="minorBidi" w:eastAsia="Arial" w:hAnsiTheme="minorBidi"/>
          <w:sz w:val="20"/>
          <w:szCs w:val="20"/>
        </w:rPr>
      </w:pPr>
      <w:r w:rsidRPr="00EA764F">
        <w:rPr>
          <w:rFonts w:asciiTheme="minorBidi" w:eastAsia="Arial" w:hAnsiTheme="minorBidi"/>
          <w:sz w:val="20"/>
          <w:szCs w:val="20"/>
        </w:rPr>
        <w:t>V rámci systému péče o statek by se mělo – zvláštním způsobem – ne způsobem „jednoho univerzálního modelu pro všechny“ předcházet potenciálním hrozbám. Jako opatření k posuzování potenciálních nepříznivých dopadů lze rovněž využít politiky zachování začleněné v systému péče.</w:t>
      </w:r>
    </w:p>
    <w:p w:rsidR="00EA764F" w:rsidRPr="00EA764F" w:rsidRDefault="00EA764F" w:rsidP="00EA764F">
      <w:pPr>
        <w:spacing w:after="0" w:line="240" w:lineRule="auto"/>
        <w:ind w:left="117"/>
        <w:jc w:val="both"/>
        <w:rPr>
          <w:rFonts w:asciiTheme="minorBidi" w:eastAsia="Arial" w:hAnsiTheme="minorBidi"/>
          <w:sz w:val="20"/>
          <w:szCs w:val="20"/>
        </w:rPr>
      </w:pPr>
    </w:p>
    <w:p w:rsidR="00EA764F" w:rsidRDefault="00EA764F" w:rsidP="00EA764F">
      <w:pPr>
        <w:spacing w:after="0" w:line="240" w:lineRule="auto"/>
        <w:ind w:left="117"/>
        <w:jc w:val="both"/>
        <w:rPr>
          <w:rFonts w:asciiTheme="minorBidi" w:eastAsia="Arial" w:hAnsiTheme="minorBidi"/>
          <w:sz w:val="20"/>
          <w:szCs w:val="20"/>
        </w:rPr>
      </w:pPr>
      <w:r w:rsidRPr="00EA764F">
        <w:rPr>
          <w:rFonts w:asciiTheme="minorBidi" w:eastAsia="Arial" w:hAnsiTheme="minorBidi"/>
          <w:sz w:val="20"/>
          <w:szCs w:val="20"/>
        </w:rPr>
        <w:t>Velké množství statků světového dědictví nemá dobře fungující systém péče (u některých dokonce, i když existuje plán péče). Toto je základní problém mnoha statků, které byly vybrány pro zprávu o stavu zachování</w:t>
      </w:r>
      <w:r>
        <w:rPr>
          <w:rFonts w:asciiTheme="minorBidi" w:eastAsia="Arial" w:hAnsiTheme="minorBidi"/>
          <w:sz w:val="20"/>
          <w:szCs w:val="20"/>
        </w:rPr>
        <w:t>.</w:t>
      </w:r>
    </w:p>
    <w:p w:rsidR="00EA764F" w:rsidRDefault="00EA764F" w:rsidP="00EA764F">
      <w:pPr>
        <w:spacing w:after="0" w:line="240" w:lineRule="auto"/>
        <w:ind w:left="117"/>
        <w:jc w:val="both"/>
        <w:rPr>
          <w:rFonts w:asciiTheme="minorBidi" w:eastAsia="Arial" w:hAnsiTheme="minorBidi"/>
          <w:sz w:val="20"/>
          <w:szCs w:val="20"/>
        </w:rPr>
      </w:pPr>
    </w:p>
    <w:p w:rsidR="00EA764F" w:rsidRPr="00EA764F" w:rsidRDefault="00EA764F" w:rsidP="00EA764F">
      <w:pPr>
        <w:spacing w:after="0" w:line="240" w:lineRule="auto"/>
        <w:ind w:left="117"/>
        <w:jc w:val="both"/>
        <w:rPr>
          <w:rFonts w:asciiTheme="minorBidi" w:eastAsia="Arial" w:hAnsiTheme="minorBidi"/>
          <w:b/>
          <w:bCs/>
          <w:sz w:val="20"/>
          <w:szCs w:val="20"/>
        </w:rPr>
      </w:pPr>
      <w:r w:rsidRPr="00EA764F">
        <w:rPr>
          <w:rFonts w:asciiTheme="minorBidi" w:eastAsia="Arial" w:hAnsiTheme="minorBidi"/>
          <w:b/>
          <w:bCs/>
          <w:sz w:val="20"/>
          <w:szCs w:val="20"/>
        </w:rPr>
        <w:t>c)</w:t>
      </w:r>
      <w:r w:rsidRPr="00EA764F">
        <w:rPr>
          <w:rFonts w:asciiTheme="minorBidi" w:eastAsia="Arial" w:hAnsiTheme="minorBidi"/>
          <w:b/>
          <w:bCs/>
          <w:sz w:val="20"/>
          <w:szCs w:val="20"/>
        </w:rPr>
        <w:tab/>
        <w:t>Nástroje, zdroje a kapacity potřebné k vykonávání posuzování dopadů na dědictví</w:t>
      </w:r>
    </w:p>
    <w:p w:rsidR="00EA764F" w:rsidRPr="00EA764F" w:rsidRDefault="00EA764F" w:rsidP="00EA764F">
      <w:pPr>
        <w:spacing w:after="0" w:line="240" w:lineRule="auto"/>
        <w:ind w:left="117"/>
        <w:jc w:val="both"/>
        <w:rPr>
          <w:rFonts w:asciiTheme="minorBidi" w:eastAsia="Arial" w:hAnsiTheme="minorBidi"/>
          <w:sz w:val="20"/>
          <w:szCs w:val="20"/>
        </w:rPr>
      </w:pPr>
    </w:p>
    <w:p w:rsidR="00EA764F" w:rsidRPr="00EA764F" w:rsidRDefault="00EA764F" w:rsidP="00EA764F">
      <w:pPr>
        <w:spacing w:after="0" w:line="240" w:lineRule="auto"/>
        <w:ind w:left="117"/>
        <w:jc w:val="both"/>
        <w:rPr>
          <w:rFonts w:asciiTheme="minorBidi" w:eastAsia="Arial" w:hAnsiTheme="minorBidi"/>
          <w:sz w:val="20"/>
          <w:szCs w:val="20"/>
        </w:rPr>
      </w:pPr>
      <w:r w:rsidRPr="00EA764F">
        <w:rPr>
          <w:rFonts w:asciiTheme="minorBidi" w:eastAsia="Arial" w:hAnsiTheme="minorBidi"/>
          <w:sz w:val="20"/>
          <w:szCs w:val="20"/>
        </w:rPr>
        <w:t>V mnoha zemích jsou možné nejmodernější techniky, ale v mnoha jiných jsou úrovně dovedností, znalostí a zdrojů zcela základní. Tyto pokyny se snaží být použitelné pro všechny situace.</w:t>
      </w:r>
    </w:p>
    <w:p w:rsidR="00EA764F" w:rsidRPr="00EA764F" w:rsidRDefault="00EA764F" w:rsidP="00EA764F">
      <w:pPr>
        <w:spacing w:after="0" w:line="240" w:lineRule="auto"/>
        <w:ind w:left="117"/>
        <w:jc w:val="both"/>
        <w:rPr>
          <w:rFonts w:asciiTheme="minorBidi" w:eastAsia="Arial" w:hAnsiTheme="minorBidi"/>
          <w:sz w:val="20"/>
          <w:szCs w:val="20"/>
        </w:rPr>
      </w:pPr>
    </w:p>
    <w:p w:rsidR="00EA764F" w:rsidRPr="00EA764F" w:rsidRDefault="00EA764F" w:rsidP="00EA764F">
      <w:pPr>
        <w:spacing w:after="0" w:line="240" w:lineRule="auto"/>
        <w:ind w:left="117"/>
        <w:jc w:val="both"/>
        <w:rPr>
          <w:rFonts w:asciiTheme="minorBidi" w:eastAsia="Arial" w:hAnsiTheme="minorBidi"/>
          <w:sz w:val="20"/>
          <w:szCs w:val="20"/>
        </w:rPr>
      </w:pPr>
      <w:r w:rsidRPr="00EA764F">
        <w:rPr>
          <w:rFonts w:asciiTheme="minorBidi" w:eastAsia="Arial" w:hAnsiTheme="minorBidi"/>
          <w:sz w:val="20"/>
          <w:szCs w:val="20"/>
        </w:rPr>
        <w:lastRenderedPageBreak/>
        <w:t>Pouze omezený počet lidí má dovednosti potřebné k provedení posuzování dopadu</w:t>
      </w:r>
      <w:r>
        <w:rPr>
          <w:rFonts w:asciiTheme="minorBidi" w:eastAsia="Arial" w:hAnsiTheme="minorBidi"/>
          <w:sz w:val="20"/>
          <w:szCs w:val="20"/>
        </w:rPr>
        <w:t xml:space="preserve"> </w:t>
      </w:r>
      <w:r w:rsidRPr="00EA764F">
        <w:rPr>
          <w:rFonts w:asciiTheme="minorBidi" w:eastAsia="Arial" w:hAnsiTheme="minorBidi"/>
          <w:sz w:val="20"/>
          <w:szCs w:val="20"/>
        </w:rPr>
        <w:t>na dědictví pomocí moderních informačních technologií a za použití vysoce technických nástrojů. Ty mohou být velmi užitečné zejména ve složitých situacích, ale posuzování dopadu na dědictví by na nich nemělo záviset. Na druhou stranu by se mělo podporovat šíření nových nástrojů na posouzení dopadu na dědictví, pokud se prokáže jejich účinnost.</w:t>
      </w:r>
    </w:p>
    <w:p w:rsidR="00EA764F" w:rsidRPr="00EA764F" w:rsidRDefault="00EA764F" w:rsidP="00EA764F">
      <w:pPr>
        <w:spacing w:after="0" w:line="240" w:lineRule="auto"/>
        <w:ind w:left="117"/>
        <w:jc w:val="both"/>
        <w:rPr>
          <w:rFonts w:asciiTheme="minorBidi" w:eastAsia="Arial" w:hAnsiTheme="minorBidi"/>
          <w:sz w:val="20"/>
          <w:szCs w:val="20"/>
        </w:rPr>
      </w:pPr>
    </w:p>
    <w:p w:rsidR="00EA764F" w:rsidRPr="00EA764F" w:rsidRDefault="00EA764F" w:rsidP="00EA764F">
      <w:pPr>
        <w:spacing w:after="0" w:line="240" w:lineRule="auto"/>
        <w:ind w:left="117"/>
        <w:jc w:val="both"/>
        <w:rPr>
          <w:rFonts w:asciiTheme="minorBidi" w:eastAsia="Arial" w:hAnsiTheme="minorBidi"/>
          <w:sz w:val="20"/>
          <w:szCs w:val="20"/>
        </w:rPr>
      </w:pPr>
      <w:r w:rsidRPr="00EA764F">
        <w:rPr>
          <w:rFonts w:asciiTheme="minorBidi" w:eastAsia="Arial" w:hAnsiTheme="minorBidi"/>
          <w:sz w:val="20"/>
          <w:szCs w:val="20"/>
        </w:rPr>
        <w:t>V některých případech je úroveň provedené analýzy velmi vysoká a nákladná na tvorbu, výsledek je však obtížné pochopit a uvést do praxe. Klíčovým problémem je rozpoznat optimální zdroje pro provedení práce a nevyžadovat více než je nezbytné.</w:t>
      </w:r>
    </w:p>
    <w:p w:rsidR="00EA764F" w:rsidRPr="00EA764F" w:rsidRDefault="00EA764F" w:rsidP="00EA764F">
      <w:pPr>
        <w:spacing w:after="0" w:line="240" w:lineRule="auto"/>
        <w:ind w:left="117"/>
        <w:jc w:val="both"/>
        <w:rPr>
          <w:rFonts w:asciiTheme="minorBidi" w:eastAsia="Arial" w:hAnsiTheme="minorBidi"/>
          <w:sz w:val="20"/>
          <w:szCs w:val="20"/>
        </w:rPr>
      </w:pPr>
    </w:p>
    <w:p w:rsidR="00EA764F" w:rsidRPr="00EA764F" w:rsidRDefault="00EA764F" w:rsidP="00EA764F">
      <w:pPr>
        <w:spacing w:after="0" w:line="240" w:lineRule="auto"/>
        <w:ind w:left="117"/>
        <w:jc w:val="both"/>
        <w:rPr>
          <w:rFonts w:asciiTheme="minorBidi" w:eastAsia="Arial" w:hAnsiTheme="minorBidi"/>
          <w:sz w:val="20"/>
          <w:szCs w:val="20"/>
        </w:rPr>
      </w:pPr>
      <w:r w:rsidRPr="00EA764F">
        <w:rPr>
          <w:rFonts w:asciiTheme="minorBidi" w:eastAsia="Arial" w:hAnsiTheme="minorBidi"/>
          <w:sz w:val="20"/>
          <w:szCs w:val="20"/>
        </w:rPr>
        <w:t xml:space="preserve">Odborná příprava vedoucích pracovníků a personálu ve statcích světového dědictví a ve schvalovacích agenturách všech úrovní samosprávy bude důležitá k zajištění toho, aby byl proces zadávání posuzování dopadu na dědictví přiměřený </w:t>
      </w:r>
    </w:p>
    <w:p w:rsidR="00EA764F" w:rsidRPr="00EA764F" w:rsidRDefault="00EA764F" w:rsidP="00EA764F">
      <w:pPr>
        <w:spacing w:after="0" w:line="240" w:lineRule="auto"/>
        <w:ind w:left="117"/>
        <w:jc w:val="both"/>
        <w:rPr>
          <w:rFonts w:asciiTheme="minorBidi" w:eastAsia="Arial" w:hAnsiTheme="minorBidi"/>
          <w:sz w:val="20"/>
          <w:szCs w:val="20"/>
        </w:rPr>
      </w:pPr>
      <w:r w:rsidRPr="00EA764F">
        <w:rPr>
          <w:rFonts w:asciiTheme="minorBidi" w:eastAsia="Arial" w:hAnsiTheme="minorBidi"/>
          <w:sz w:val="20"/>
          <w:szCs w:val="20"/>
        </w:rPr>
        <w:t>a výstup byl plně a účinně využíván.</w:t>
      </w:r>
    </w:p>
    <w:p w:rsidR="00EA764F" w:rsidRPr="00EA764F" w:rsidRDefault="00EA764F" w:rsidP="00EA764F">
      <w:pPr>
        <w:spacing w:after="0" w:line="240" w:lineRule="auto"/>
        <w:ind w:left="117"/>
        <w:jc w:val="both"/>
        <w:rPr>
          <w:rFonts w:asciiTheme="minorBidi" w:eastAsia="Arial" w:hAnsiTheme="minorBidi"/>
          <w:sz w:val="20"/>
          <w:szCs w:val="20"/>
        </w:rPr>
      </w:pPr>
    </w:p>
    <w:p w:rsidR="00EA764F" w:rsidRPr="00EA764F" w:rsidRDefault="00EA764F" w:rsidP="00EA764F">
      <w:pPr>
        <w:spacing w:after="0" w:line="240" w:lineRule="auto"/>
        <w:ind w:left="117"/>
        <w:jc w:val="both"/>
        <w:rPr>
          <w:rFonts w:asciiTheme="minorBidi" w:eastAsia="Arial" w:hAnsiTheme="minorBidi"/>
          <w:sz w:val="20"/>
          <w:szCs w:val="20"/>
        </w:rPr>
      </w:pPr>
      <w:r w:rsidRPr="00EA764F">
        <w:rPr>
          <w:rFonts w:asciiTheme="minorBidi" w:eastAsia="Arial" w:hAnsiTheme="minorBidi"/>
          <w:sz w:val="20"/>
          <w:szCs w:val="20"/>
        </w:rPr>
        <w:t>Zkušenosti a odborné dovednosti těch, kteří řídí posuzovaní dopadu na dědictví, jsou odlišné, často však bude potřeba odborná příprava a posílení kapacit. Odborníci samotní nemohou vždy provádět kompletní posouzení dopadu na dědictví – nejčastěji je zapotřebí mít pro konkrétní projekt nebo místo celý tým se zvláštními analytickými schopnostmi. Archivaci a další nástroje poskytuje řada profesionálních institucí environmentálního řízení. Za určitých okolností by se mohly prozkoumat možnosti partnerství.</w:t>
      </w:r>
    </w:p>
    <w:p w:rsidR="00EA764F" w:rsidRPr="00EA764F" w:rsidRDefault="00EA764F" w:rsidP="00EA764F">
      <w:pPr>
        <w:spacing w:after="0" w:line="240" w:lineRule="auto"/>
        <w:ind w:left="117"/>
        <w:jc w:val="both"/>
        <w:rPr>
          <w:rFonts w:asciiTheme="minorBidi" w:eastAsia="Arial" w:hAnsiTheme="minorBidi"/>
          <w:sz w:val="20"/>
          <w:szCs w:val="20"/>
        </w:rPr>
      </w:pPr>
    </w:p>
    <w:p w:rsidR="00EA764F" w:rsidRPr="00EA764F" w:rsidRDefault="00EA764F" w:rsidP="00EA764F">
      <w:pPr>
        <w:spacing w:after="0" w:line="240" w:lineRule="auto"/>
        <w:ind w:left="117"/>
        <w:jc w:val="both"/>
        <w:rPr>
          <w:rFonts w:asciiTheme="minorBidi" w:eastAsia="Arial" w:hAnsiTheme="minorBidi"/>
          <w:sz w:val="20"/>
          <w:szCs w:val="20"/>
        </w:rPr>
      </w:pPr>
      <w:r w:rsidRPr="00EA764F">
        <w:rPr>
          <w:rFonts w:asciiTheme="minorBidi" w:eastAsia="Arial" w:hAnsiTheme="minorBidi"/>
          <w:sz w:val="20"/>
          <w:szCs w:val="20"/>
        </w:rPr>
        <w:t>Přestože by návrhy na zápis do světového dědictví měly zajistit, aby byly zavedeny odpovídající údaje a dokumentace a aby se používaly reálné a relevantní sledovací mechanismy, často základní dokumentace chybí.</w:t>
      </w:r>
    </w:p>
    <w:p w:rsidR="00EA764F" w:rsidRPr="00EA764F" w:rsidRDefault="00EA764F" w:rsidP="00EA764F">
      <w:pPr>
        <w:spacing w:after="0" w:line="240" w:lineRule="auto"/>
        <w:ind w:left="117"/>
        <w:jc w:val="both"/>
        <w:rPr>
          <w:rFonts w:asciiTheme="minorBidi" w:eastAsia="Arial" w:hAnsiTheme="minorBidi"/>
          <w:sz w:val="20"/>
          <w:szCs w:val="20"/>
        </w:rPr>
      </w:pPr>
    </w:p>
    <w:p w:rsidR="00EA764F" w:rsidRDefault="00EA764F" w:rsidP="00EA764F">
      <w:pPr>
        <w:spacing w:after="0" w:line="240" w:lineRule="auto"/>
        <w:ind w:left="117"/>
        <w:jc w:val="both"/>
        <w:rPr>
          <w:rFonts w:asciiTheme="minorBidi" w:eastAsia="Arial" w:hAnsiTheme="minorBidi"/>
          <w:sz w:val="20"/>
          <w:szCs w:val="20"/>
        </w:rPr>
      </w:pPr>
      <w:r w:rsidRPr="00EA764F">
        <w:rPr>
          <w:rFonts w:asciiTheme="minorBidi" w:eastAsia="Arial" w:hAnsiTheme="minorBidi"/>
          <w:sz w:val="20"/>
          <w:szCs w:val="20"/>
        </w:rPr>
        <w:t>Kvalitní dokumentace nevyžaduje geografický informační systém, ačkoli tam, kde byl k dispozici, se jednalo o účinný a užitečný nástroj. Všechny přístupy musí být systematické a musí se řídit rozumnými pokyny</w:t>
      </w:r>
      <w:r>
        <w:rPr>
          <w:rFonts w:asciiTheme="minorBidi" w:eastAsia="Arial" w:hAnsiTheme="minorBidi"/>
          <w:sz w:val="20"/>
          <w:szCs w:val="20"/>
        </w:rPr>
        <w:t>.</w:t>
      </w:r>
    </w:p>
    <w:p w:rsidR="00EA764F" w:rsidRDefault="00EA764F" w:rsidP="00EA764F">
      <w:pPr>
        <w:spacing w:after="0" w:line="240" w:lineRule="auto"/>
        <w:ind w:left="117"/>
        <w:jc w:val="both"/>
        <w:rPr>
          <w:rFonts w:asciiTheme="minorBidi" w:eastAsia="Arial" w:hAnsiTheme="minorBidi"/>
          <w:b/>
          <w:bCs/>
          <w:sz w:val="20"/>
          <w:szCs w:val="20"/>
        </w:rPr>
      </w:pPr>
    </w:p>
    <w:p w:rsidR="00EA764F" w:rsidRPr="00EA764F" w:rsidRDefault="00EA764F" w:rsidP="00EA764F">
      <w:pPr>
        <w:spacing w:after="0" w:line="240" w:lineRule="auto"/>
        <w:ind w:left="117"/>
        <w:jc w:val="both"/>
        <w:rPr>
          <w:rFonts w:asciiTheme="minorBidi" w:eastAsia="Arial" w:hAnsiTheme="minorBidi"/>
          <w:b/>
          <w:bCs/>
          <w:sz w:val="20"/>
          <w:szCs w:val="20"/>
        </w:rPr>
      </w:pPr>
    </w:p>
    <w:p w:rsidR="00EA764F" w:rsidRPr="00EA764F" w:rsidRDefault="00EA764F" w:rsidP="00EA764F">
      <w:pPr>
        <w:spacing w:after="0" w:line="240" w:lineRule="auto"/>
        <w:ind w:left="117"/>
        <w:jc w:val="both"/>
        <w:rPr>
          <w:rFonts w:asciiTheme="minorBidi" w:eastAsia="Arial" w:hAnsiTheme="minorBidi"/>
          <w:sz w:val="20"/>
          <w:szCs w:val="20"/>
        </w:rPr>
      </w:pPr>
      <w:r w:rsidRPr="00EA764F">
        <w:rPr>
          <w:rFonts w:asciiTheme="minorBidi" w:eastAsia="Arial" w:hAnsiTheme="minorBidi"/>
          <w:b/>
          <w:bCs/>
          <w:sz w:val="20"/>
          <w:szCs w:val="20"/>
        </w:rPr>
        <w:t>2</w:t>
      </w:r>
      <w:r w:rsidRPr="00EA764F">
        <w:rPr>
          <w:rFonts w:asciiTheme="minorBidi" w:eastAsia="Arial" w:hAnsiTheme="minorBidi"/>
          <w:b/>
          <w:bCs/>
          <w:sz w:val="20"/>
          <w:szCs w:val="20"/>
        </w:rPr>
        <w:tab/>
        <w:t>Navrhované postupy na posouzení dopadu na dědictví</w:t>
      </w:r>
    </w:p>
    <w:p w:rsidR="00EA764F" w:rsidRPr="00EA764F" w:rsidRDefault="00EA764F" w:rsidP="00EA764F">
      <w:pPr>
        <w:spacing w:after="0" w:line="240" w:lineRule="auto"/>
        <w:ind w:left="117"/>
        <w:jc w:val="both"/>
        <w:rPr>
          <w:rFonts w:asciiTheme="minorBidi" w:eastAsia="Arial" w:hAnsiTheme="minorBidi"/>
          <w:sz w:val="20"/>
          <w:szCs w:val="20"/>
        </w:rPr>
      </w:pPr>
    </w:p>
    <w:p w:rsidR="00EA764F" w:rsidRPr="00EA764F" w:rsidRDefault="00EA764F" w:rsidP="00EA764F">
      <w:pPr>
        <w:spacing w:after="0" w:line="240" w:lineRule="auto"/>
        <w:ind w:left="117"/>
        <w:jc w:val="both"/>
        <w:rPr>
          <w:rFonts w:asciiTheme="minorBidi" w:eastAsia="Arial" w:hAnsiTheme="minorBidi"/>
          <w:b/>
          <w:bCs/>
          <w:sz w:val="20"/>
          <w:szCs w:val="20"/>
        </w:rPr>
      </w:pPr>
    </w:p>
    <w:p w:rsidR="00EA764F" w:rsidRPr="00EA764F" w:rsidRDefault="00EA764F" w:rsidP="00EA764F">
      <w:pPr>
        <w:spacing w:after="0" w:line="240" w:lineRule="auto"/>
        <w:ind w:left="117"/>
        <w:jc w:val="both"/>
        <w:rPr>
          <w:rFonts w:asciiTheme="minorBidi" w:eastAsia="Arial" w:hAnsiTheme="minorBidi"/>
          <w:b/>
          <w:bCs/>
          <w:sz w:val="20"/>
          <w:szCs w:val="20"/>
        </w:rPr>
      </w:pPr>
      <w:r w:rsidRPr="00EA764F">
        <w:rPr>
          <w:rFonts w:asciiTheme="minorBidi" w:eastAsia="Arial" w:hAnsiTheme="minorBidi"/>
          <w:b/>
          <w:bCs/>
          <w:sz w:val="20"/>
          <w:szCs w:val="20"/>
        </w:rPr>
        <w:t>2-1</w:t>
      </w:r>
      <w:r w:rsidRPr="00EA764F">
        <w:rPr>
          <w:rFonts w:asciiTheme="minorBidi" w:eastAsia="Arial" w:hAnsiTheme="minorBidi"/>
          <w:b/>
          <w:bCs/>
          <w:sz w:val="20"/>
          <w:szCs w:val="20"/>
        </w:rPr>
        <w:tab/>
        <w:t>Úvod</w:t>
      </w:r>
    </w:p>
    <w:p w:rsidR="00EA764F" w:rsidRPr="00EA764F" w:rsidRDefault="00EA764F" w:rsidP="00EA764F">
      <w:pPr>
        <w:spacing w:after="0" w:line="240" w:lineRule="auto"/>
        <w:ind w:left="117"/>
        <w:jc w:val="both"/>
        <w:rPr>
          <w:rFonts w:asciiTheme="minorBidi" w:eastAsia="Arial" w:hAnsiTheme="minorBidi"/>
          <w:sz w:val="20"/>
          <w:szCs w:val="20"/>
        </w:rPr>
      </w:pPr>
    </w:p>
    <w:p w:rsidR="00EA764F" w:rsidRPr="00EA764F" w:rsidRDefault="00EA764F" w:rsidP="00EA764F">
      <w:pPr>
        <w:spacing w:after="0" w:line="240" w:lineRule="auto"/>
        <w:ind w:left="117"/>
        <w:jc w:val="both"/>
        <w:rPr>
          <w:rFonts w:asciiTheme="minorBidi" w:eastAsia="Arial" w:hAnsiTheme="minorBidi"/>
          <w:sz w:val="20"/>
          <w:szCs w:val="20"/>
        </w:rPr>
      </w:pPr>
      <w:r w:rsidRPr="00EA764F">
        <w:rPr>
          <w:rFonts w:asciiTheme="minorBidi" w:eastAsia="Arial" w:hAnsiTheme="minorBidi"/>
          <w:sz w:val="20"/>
          <w:szCs w:val="20"/>
        </w:rPr>
        <w:t>2-1-1</w:t>
      </w:r>
      <w:r w:rsidRPr="00EA764F">
        <w:rPr>
          <w:rFonts w:asciiTheme="minorBidi" w:eastAsia="Arial" w:hAnsiTheme="minorBidi"/>
          <w:sz w:val="20"/>
          <w:szCs w:val="20"/>
        </w:rPr>
        <w:tab/>
        <w:t>Tento oddíl se snaží pomoci smluvním státům, vedoucím pracovníkům z oblasti dědictví, osobám s rozhodovací pravomocí nebo jiným osobám při správě jejich statků světového dědictví za okolností, kdy by určitý druh změny mohl ovlivnit výjimečnou světovou hodnotu těchto míst. Změna může být jak nepříznivá, tak prospěšná, ale obě potřebují být vůči stanovené výjimečné světové hodnotě jako referenčnímu bodu posuzovány co nejobjektivněji.</w:t>
      </w:r>
    </w:p>
    <w:p w:rsidR="00EA764F" w:rsidRPr="00EA764F" w:rsidRDefault="00EA764F" w:rsidP="00EA764F">
      <w:pPr>
        <w:spacing w:after="0" w:line="240" w:lineRule="auto"/>
        <w:ind w:left="117"/>
        <w:jc w:val="both"/>
        <w:rPr>
          <w:rFonts w:asciiTheme="minorBidi" w:eastAsia="Arial" w:hAnsiTheme="minorBidi"/>
          <w:sz w:val="20"/>
          <w:szCs w:val="20"/>
        </w:rPr>
      </w:pPr>
    </w:p>
    <w:p w:rsidR="00EA764F" w:rsidRPr="00EA764F" w:rsidRDefault="00EA764F" w:rsidP="00EA764F">
      <w:pPr>
        <w:spacing w:after="0" w:line="240" w:lineRule="auto"/>
        <w:ind w:left="117"/>
        <w:jc w:val="both"/>
        <w:rPr>
          <w:rFonts w:asciiTheme="minorBidi" w:eastAsia="Arial" w:hAnsiTheme="minorBidi"/>
          <w:sz w:val="20"/>
          <w:szCs w:val="20"/>
        </w:rPr>
      </w:pPr>
      <w:r w:rsidRPr="00EA764F">
        <w:rPr>
          <w:rFonts w:asciiTheme="minorBidi" w:eastAsia="Arial" w:hAnsiTheme="minorBidi"/>
          <w:sz w:val="20"/>
          <w:szCs w:val="20"/>
        </w:rPr>
        <w:t>2-1-2</w:t>
      </w:r>
      <w:r w:rsidRPr="00EA764F">
        <w:rPr>
          <w:rFonts w:asciiTheme="minorBidi" w:eastAsia="Arial" w:hAnsiTheme="minorBidi"/>
          <w:sz w:val="20"/>
          <w:szCs w:val="20"/>
        </w:rPr>
        <w:tab/>
        <w:t>Tyto pokyny jsou nástrojem na podporu vedoucích pracovníků a osob s rozhodovací pravomocí, aby přemýšleli o klíčových aspektech řízení dědictví a rozhodovali na základě důkazů v rámci Úmluvy o ochraně světového kulturního a přírodního dědictví z roku 1972. Zároveň jsou navrženy tak, aby podpořily potenciální vývojáře nebo jiné hybatele změn k tomu, aby ve vhodnou dobu a na vhodné úrovni podrobností zvažovaly klíčové faktory. Posouzení dopadu na dědictví mohou být také užitečná v rámci obecné správy statků světového kulturního dědictví tím, že shromažďují informace v daném časovém okamžiku.</w:t>
      </w:r>
    </w:p>
    <w:p w:rsidR="00EA764F" w:rsidRPr="00EA764F" w:rsidRDefault="00EA764F" w:rsidP="00EA764F">
      <w:pPr>
        <w:spacing w:after="0" w:line="240" w:lineRule="auto"/>
        <w:ind w:left="117"/>
        <w:jc w:val="both"/>
        <w:rPr>
          <w:rFonts w:asciiTheme="minorBidi" w:eastAsia="Arial" w:hAnsiTheme="minorBidi"/>
          <w:sz w:val="20"/>
          <w:szCs w:val="20"/>
        </w:rPr>
      </w:pPr>
      <w:r w:rsidRPr="00EA764F">
        <w:rPr>
          <w:rFonts w:asciiTheme="minorBidi" w:eastAsia="Arial" w:hAnsiTheme="minorBidi"/>
          <w:sz w:val="20"/>
          <w:szCs w:val="20"/>
        </w:rPr>
        <w:t xml:space="preserve"> </w:t>
      </w:r>
    </w:p>
    <w:p w:rsidR="00EA764F" w:rsidRPr="00EA764F" w:rsidRDefault="00EA764F" w:rsidP="00EA764F">
      <w:pPr>
        <w:spacing w:after="0" w:line="240" w:lineRule="auto"/>
        <w:ind w:left="117"/>
        <w:jc w:val="both"/>
        <w:rPr>
          <w:rFonts w:asciiTheme="minorBidi" w:eastAsia="Arial" w:hAnsiTheme="minorBidi"/>
          <w:sz w:val="20"/>
          <w:szCs w:val="20"/>
        </w:rPr>
      </w:pPr>
      <w:r w:rsidRPr="00EA764F">
        <w:rPr>
          <w:rFonts w:asciiTheme="minorBidi" w:eastAsia="Arial" w:hAnsiTheme="minorBidi"/>
          <w:sz w:val="20"/>
          <w:szCs w:val="20"/>
        </w:rPr>
        <w:t>2-1-3</w:t>
      </w:r>
      <w:r w:rsidRPr="00EA764F">
        <w:rPr>
          <w:rFonts w:asciiTheme="minorBidi" w:eastAsia="Arial" w:hAnsiTheme="minorBidi"/>
          <w:sz w:val="20"/>
          <w:szCs w:val="20"/>
        </w:rPr>
        <w:tab/>
        <w:t>Existuje mnoho způsobů posuzování dopadu na statky dědictví, některé jsou formalizované zákonem, další jsou velmi technické a propracované, jiné zase méně. Tyto pokyny stanovují některé zásady a možnosti. Ať už se zvolí jakákoli cesta, posouzení musí „splňovat účel“ – musí být vhodné pro daný statek světového dědictví, pro navrhované změny, a vyhovující pro životní prostředí dané oblasti. Musí poskytovat důkazy o tom, která rozhodnutí lze činit jasným, transparentním a proveditelným způsobem.</w:t>
      </w:r>
    </w:p>
    <w:p w:rsidR="00EA764F" w:rsidRPr="00EA764F" w:rsidRDefault="00EA764F" w:rsidP="00EA764F">
      <w:pPr>
        <w:spacing w:after="0" w:line="240" w:lineRule="auto"/>
        <w:ind w:left="117"/>
        <w:jc w:val="both"/>
        <w:rPr>
          <w:rFonts w:asciiTheme="minorBidi" w:eastAsia="Arial" w:hAnsiTheme="minorBidi"/>
          <w:sz w:val="20"/>
          <w:szCs w:val="20"/>
        </w:rPr>
      </w:pPr>
    </w:p>
    <w:p w:rsidR="00EA764F" w:rsidRPr="00EA764F" w:rsidRDefault="00EA764F" w:rsidP="00EA764F">
      <w:pPr>
        <w:spacing w:after="0" w:line="240" w:lineRule="auto"/>
        <w:ind w:left="117"/>
        <w:jc w:val="both"/>
        <w:rPr>
          <w:rFonts w:asciiTheme="minorBidi" w:eastAsia="Arial" w:hAnsiTheme="minorBidi"/>
          <w:sz w:val="20"/>
          <w:szCs w:val="20"/>
        </w:rPr>
      </w:pPr>
      <w:r w:rsidRPr="00EA764F">
        <w:rPr>
          <w:rFonts w:asciiTheme="minorBidi" w:eastAsia="Arial" w:hAnsiTheme="minorBidi"/>
          <w:sz w:val="20"/>
          <w:szCs w:val="20"/>
        </w:rPr>
        <w:t>2-1-4</w:t>
      </w:r>
      <w:r w:rsidRPr="00EA764F">
        <w:rPr>
          <w:rFonts w:asciiTheme="minorBidi" w:eastAsia="Arial" w:hAnsiTheme="minorBidi"/>
          <w:sz w:val="20"/>
          <w:szCs w:val="20"/>
        </w:rPr>
        <w:tab/>
        <w:t xml:space="preserve">V každém návrhu na změnu se bude zvažovat mnoho faktorů. Vyvážená a odůvodněná rozhodnutí o změně závisí na porozumění tomu, kdo si místa váží a proč tomu tak je. Toto vede k </w:t>
      </w:r>
      <w:r w:rsidRPr="00EA764F">
        <w:rPr>
          <w:rFonts w:asciiTheme="minorBidi" w:eastAsia="Arial" w:hAnsiTheme="minorBidi"/>
          <w:sz w:val="20"/>
          <w:szCs w:val="20"/>
        </w:rPr>
        <w:lastRenderedPageBreak/>
        <w:t>jasnému prohlášení o významu místa a s ním schopnosti porozumět dopadu navrhované změny na tento význam.</w:t>
      </w:r>
    </w:p>
    <w:p w:rsidR="00EA764F" w:rsidRPr="00EA764F" w:rsidRDefault="00EA764F" w:rsidP="00EA764F">
      <w:pPr>
        <w:spacing w:after="0" w:line="240" w:lineRule="auto"/>
        <w:ind w:left="117"/>
        <w:jc w:val="both"/>
        <w:rPr>
          <w:rFonts w:asciiTheme="minorBidi" w:eastAsia="Arial" w:hAnsiTheme="minorBidi"/>
          <w:sz w:val="20"/>
          <w:szCs w:val="20"/>
        </w:rPr>
      </w:pPr>
    </w:p>
    <w:p w:rsidR="00EA764F" w:rsidRPr="00EA764F" w:rsidRDefault="00EA764F" w:rsidP="00EA764F">
      <w:pPr>
        <w:spacing w:after="0" w:line="240" w:lineRule="auto"/>
        <w:ind w:left="117"/>
        <w:jc w:val="both"/>
        <w:rPr>
          <w:rFonts w:asciiTheme="minorBidi" w:eastAsia="Arial" w:hAnsiTheme="minorBidi"/>
          <w:sz w:val="20"/>
          <w:szCs w:val="20"/>
        </w:rPr>
      </w:pPr>
      <w:r w:rsidRPr="00EA764F">
        <w:rPr>
          <w:rFonts w:asciiTheme="minorBidi" w:eastAsia="Arial" w:hAnsiTheme="minorBidi"/>
          <w:sz w:val="20"/>
          <w:szCs w:val="20"/>
        </w:rPr>
        <w:t>2-1-5</w:t>
      </w:r>
      <w:r w:rsidRPr="00EA764F">
        <w:rPr>
          <w:rFonts w:asciiTheme="minorBidi" w:eastAsia="Arial" w:hAnsiTheme="minorBidi"/>
          <w:sz w:val="20"/>
          <w:szCs w:val="20"/>
        </w:rPr>
        <w:tab/>
        <w:t>Co se týče statků světového dědictví, jejich mezinárodní význam je stanoven v okamžiku zápisu a definován jako jejich výjimečná světová hodnota. Smluvní státy se zavazují k zachování a střežení této výjimečné světové hodnoty prostřednictví ochrany a zachovávání atributů, které ji vyjadřují.  Prohlášení o výjimečné světové hodnotě, které stanovuje, proč se má za to, že statek vykazuje výjimečnou univerzální hodnotu a jaké jsou atributy, které ji vyjadřují, budou pro posuzování dopadu na dědictví zásadní. Mělo by být vynaloženo veškeré rozumné úsilí k eliminaci nebo snížení nepříznivých dopadů na významná místa. Nakonec však může být nezbytné vyvážit veřejný prospěch navrhované změny proti poškození daného místa. Proto je také důležité vědět, kdo má z navrhované změny prospěch a z jakých důvodů. V takových případech by měla být váha přidělená hodnotám dědictví úměrná významu místa a dopadu, který na něj změna bude mít. Na statky světového dědictví je ve skutečnosti nahlíženo jako na světovou hodnotu, a proto mají logicky vyšší význam než památky s národní nebo místní dědickou hodnotu.</w:t>
      </w:r>
    </w:p>
    <w:p w:rsidR="00EA764F" w:rsidRPr="00EA764F" w:rsidRDefault="00EA764F" w:rsidP="00EA764F">
      <w:pPr>
        <w:spacing w:after="0" w:line="240" w:lineRule="auto"/>
        <w:ind w:left="117"/>
        <w:jc w:val="both"/>
        <w:rPr>
          <w:rFonts w:asciiTheme="minorBidi" w:eastAsia="Arial" w:hAnsiTheme="minorBidi"/>
          <w:sz w:val="20"/>
          <w:szCs w:val="20"/>
        </w:rPr>
      </w:pPr>
    </w:p>
    <w:p w:rsidR="00EA764F" w:rsidRPr="00EA764F" w:rsidRDefault="00EA764F" w:rsidP="00EA764F">
      <w:pPr>
        <w:spacing w:after="0" w:line="240" w:lineRule="auto"/>
        <w:ind w:left="117"/>
        <w:jc w:val="both"/>
        <w:rPr>
          <w:rFonts w:asciiTheme="minorBidi" w:eastAsia="Arial" w:hAnsiTheme="minorBidi"/>
          <w:sz w:val="20"/>
          <w:szCs w:val="20"/>
        </w:rPr>
      </w:pPr>
      <w:r w:rsidRPr="00EA764F">
        <w:rPr>
          <w:rFonts w:asciiTheme="minorBidi" w:eastAsia="Arial" w:hAnsiTheme="minorBidi"/>
          <w:sz w:val="20"/>
          <w:szCs w:val="20"/>
        </w:rPr>
        <w:t>2-1-6</w:t>
      </w:r>
      <w:r w:rsidRPr="00EA764F">
        <w:rPr>
          <w:rFonts w:asciiTheme="minorBidi" w:eastAsia="Arial" w:hAnsiTheme="minorBidi"/>
          <w:sz w:val="20"/>
          <w:szCs w:val="20"/>
        </w:rPr>
        <w:tab/>
        <w:t>Tam, kde změna může ovlivnit výjimečnou světovou hodnotu statku světového dědictví, by při plánování jakéhokoli návrhu mělo být klíčové zohlednit atributy kulturního [a/neb přírodního] dědictví a mělo by být včas předloženo v jakémkoli obecném posouzení (jako je například posouzení dopadu na životní prostředí). Vedoucí pracovníci a osoby s rozhodovací pravomocí by měli zvážit, zda by se měla přikládat větší váha potřebám ochrany dědictví než konkurenčním využitím a vývojům. Klíčovým faktorem pro status světové dědictví je hrozba nebo riziko, a to by mělo být ve zprávě o posouzení dopadu na dědictví jasně řečeno.</w:t>
      </w:r>
    </w:p>
    <w:p w:rsidR="00EA764F" w:rsidRPr="00EA764F" w:rsidRDefault="00EA764F" w:rsidP="00EA764F">
      <w:pPr>
        <w:spacing w:after="0" w:line="240" w:lineRule="auto"/>
        <w:ind w:left="117"/>
        <w:jc w:val="both"/>
        <w:rPr>
          <w:rFonts w:asciiTheme="minorBidi" w:eastAsia="Arial" w:hAnsiTheme="minorBidi"/>
          <w:sz w:val="20"/>
          <w:szCs w:val="20"/>
        </w:rPr>
      </w:pPr>
    </w:p>
    <w:p w:rsidR="00EA764F" w:rsidRPr="00EA764F" w:rsidRDefault="00EA764F" w:rsidP="00EA764F">
      <w:pPr>
        <w:spacing w:after="0" w:line="240" w:lineRule="auto"/>
        <w:ind w:left="117"/>
        <w:jc w:val="both"/>
        <w:rPr>
          <w:rFonts w:asciiTheme="minorBidi" w:eastAsia="Arial" w:hAnsiTheme="minorBidi"/>
          <w:sz w:val="20"/>
          <w:szCs w:val="20"/>
        </w:rPr>
      </w:pPr>
      <w:r w:rsidRPr="00EA764F">
        <w:rPr>
          <w:rFonts w:asciiTheme="minorBidi" w:eastAsia="Arial" w:hAnsiTheme="minorBidi"/>
          <w:sz w:val="20"/>
          <w:szCs w:val="20"/>
        </w:rPr>
        <w:t>2-1-7</w:t>
      </w:r>
      <w:r w:rsidRPr="00EA764F">
        <w:rPr>
          <w:rFonts w:asciiTheme="minorBidi" w:eastAsia="Arial" w:hAnsiTheme="minorBidi"/>
          <w:sz w:val="20"/>
          <w:szCs w:val="20"/>
        </w:rPr>
        <w:tab/>
        <w:t>Tam, kde platí zákonná posuzování vlivů na životní prostředí, musí oddělení kulturního dědictví zohlednit tyto pokyny organizace ICOMOS, pokud se toto posuzování týká statku světového dědictví. Posuzování dopadů na dědictví jako součást posuzování vlivů na životní prostředí není za těchto okolností doplňkem ke klasickým požadavkům na posuzování vlivů na životní prostředí, ale využívá jinou metodologii, která se jasně zaměřuje na výjimečnou světovou hodnotu a atributy, které ji vyjadřují. Posouzení dopadu na dědictví by mělo být nejdříve shrnuto v environmentálním prohlášení a úplná technická zpráva by měla být zahrnuta jako technická příloha. Požadavky by měly být jasné v plánovací fázi nebo ve fázi stanovení rozsahu. Organizace ICOMOS a Centrum světového dědictví budou podporovat smluvní státy v tom, aby zajistily, že se posuzování dopadu na dědictví budou provádět v souladu s těmito pokyny za pomocí nejvhodnějších postupů. Tam, kde se složky posuzování vlivů na životní prostředí zřetelně nezaměřují na atributy výjimečné světové hodnoty, by u statků světového dědictví nesplnily požadované standardy v řízení změny.</w:t>
      </w:r>
    </w:p>
    <w:p w:rsidR="00EA764F" w:rsidRPr="00EA764F" w:rsidRDefault="00EA764F" w:rsidP="00EA764F">
      <w:pPr>
        <w:spacing w:after="0" w:line="240" w:lineRule="auto"/>
        <w:ind w:left="117"/>
        <w:jc w:val="both"/>
        <w:rPr>
          <w:rFonts w:asciiTheme="minorBidi" w:eastAsia="Arial" w:hAnsiTheme="minorBidi"/>
          <w:sz w:val="20"/>
          <w:szCs w:val="20"/>
        </w:rPr>
      </w:pPr>
    </w:p>
    <w:p w:rsidR="00EA764F" w:rsidRPr="00EA764F" w:rsidRDefault="00EA764F" w:rsidP="00EA764F">
      <w:pPr>
        <w:spacing w:after="0" w:line="240" w:lineRule="auto"/>
        <w:ind w:left="117"/>
        <w:jc w:val="both"/>
        <w:rPr>
          <w:rFonts w:asciiTheme="minorBidi" w:eastAsia="Arial" w:hAnsiTheme="minorBidi"/>
          <w:sz w:val="20"/>
          <w:szCs w:val="20"/>
        </w:rPr>
      </w:pPr>
    </w:p>
    <w:p w:rsidR="00EA764F" w:rsidRPr="00EA764F" w:rsidRDefault="00EA764F" w:rsidP="00EA764F">
      <w:pPr>
        <w:spacing w:after="0" w:line="240" w:lineRule="auto"/>
        <w:ind w:left="117"/>
        <w:jc w:val="both"/>
        <w:rPr>
          <w:rFonts w:asciiTheme="minorBidi" w:eastAsia="Arial" w:hAnsiTheme="minorBidi"/>
          <w:b/>
          <w:bCs/>
          <w:sz w:val="20"/>
          <w:szCs w:val="20"/>
        </w:rPr>
      </w:pPr>
      <w:r w:rsidRPr="00EA764F">
        <w:rPr>
          <w:rFonts w:asciiTheme="minorBidi" w:eastAsia="Arial" w:hAnsiTheme="minorBidi"/>
          <w:b/>
          <w:bCs/>
          <w:sz w:val="20"/>
          <w:szCs w:val="20"/>
        </w:rPr>
        <w:t>2-2</w:t>
      </w:r>
      <w:r w:rsidRPr="00EA764F">
        <w:rPr>
          <w:rFonts w:asciiTheme="minorBidi" w:eastAsia="Arial" w:hAnsiTheme="minorBidi"/>
          <w:b/>
          <w:bCs/>
          <w:sz w:val="20"/>
          <w:szCs w:val="20"/>
        </w:rPr>
        <w:tab/>
        <w:t>Před zahájením posouzení dopadu na dědictví je třeba porozumět tomu, co je třeba provést</w:t>
      </w:r>
    </w:p>
    <w:p w:rsidR="00EA764F" w:rsidRPr="00EA764F" w:rsidRDefault="00EA764F" w:rsidP="00EA764F">
      <w:pPr>
        <w:spacing w:after="0" w:line="240" w:lineRule="auto"/>
        <w:ind w:left="117"/>
        <w:jc w:val="both"/>
        <w:rPr>
          <w:rFonts w:asciiTheme="minorBidi" w:eastAsia="Arial" w:hAnsiTheme="minorBidi"/>
          <w:sz w:val="20"/>
          <w:szCs w:val="20"/>
        </w:rPr>
      </w:pPr>
    </w:p>
    <w:p w:rsidR="00EA764F" w:rsidRPr="00EA764F" w:rsidRDefault="00EA764F" w:rsidP="00694F6E">
      <w:pPr>
        <w:spacing w:after="0" w:line="240" w:lineRule="auto"/>
        <w:ind w:left="117"/>
        <w:jc w:val="both"/>
        <w:rPr>
          <w:rFonts w:asciiTheme="minorBidi" w:eastAsia="Arial" w:hAnsiTheme="minorBidi"/>
          <w:sz w:val="20"/>
          <w:szCs w:val="20"/>
        </w:rPr>
      </w:pPr>
      <w:r w:rsidRPr="00EA764F">
        <w:rPr>
          <w:rFonts w:asciiTheme="minorBidi" w:eastAsia="Arial" w:hAnsiTheme="minorBidi"/>
          <w:sz w:val="20"/>
          <w:szCs w:val="20"/>
        </w:rPr>
        <w:t>2-2-1</w:t>
      </w:r>
      <w:r w:rsidRPr="00EA764F">
        <w:rPr>
          <w:rFonts w:asciiTheme="minorBidi" w:eastAsia="Arial" w:hAnsiTheme="minorBidi"/>
          <w:sz w:val="20"/>
          <w:szCs w:val="20"/>
        </w:rPr>
        <w:tab/>
        <w:t>Proces posouzení je v podstatě velmi jednoduchý:</w:t>
      </w:r>
    </w:p>
    <w:p w:rsidR="00EA764F" w:rsidRPr="00EA764F" w:rsidRDefault="00EA764F" w:rsidP="00694F6E">
      <w:pPr>
        <w:pStyle w:val="Odstavecseseznamem"/>
        <w:numPr>
          <w:ilvl w:val="0"/>
          <w:numId w:val="4"/>
        </w:numPr>
        <w:spacing w:after="0" w:line="240" w:lineRule="auto"/>
        <w:jc w:val="both"/>
        <w:rPr>
          <w:rFonts w:asciiTheme="minorBidi" w:eastAsia="Arial" w:hAnsiTheme="minorBidi"/>
          <w:sz w:val="20"/>
          <w:szCs w:val="20"/>
        </w:rPr>
      </w:pPr>
      <w:r>
        <w:rPr>
          <w:rFonts w:asciiTheme="minorBidi" w:eastAsia="Arial" w:hAnsiTheme="minorBidi"/>
          <w:sz w:val="20"/>
          <w:szCs w:val="20"/>
        </w:rPr>
        <w:t>Č</w:t>
      </w:r>
      <w:r w:rsidRPr="00EA764F">
        <w:rPr>
          <w:rFonts w:asciiTheme="minorBidi" w:eastAsia="Arial" w:hAnsiTheme="minorBidi"/>
          <w:sz w:val="20"/>
          <w:szCs w:val="20"/>
        </w:rPr>
        <w:t>ím je dědictví ohrožené a proč je důležité – jak přispívá k vynikající univerzální hodnotě?</w:t>
      </w:r>
    </w:p>
    <w:p w:rsidR="00EA764F" w:rsidRDefault="00EA764F" w:rsidP="00694F6E">
      <w:pPr>
        <w:pStyle w:val="Odstavecseseznamem"/>
        <w:numPr>
          <w:ilvl w:val="0"/>
          <w:numId w:val="4"/>
        </w:numPr>
        <w:spacing w:after="0" w:line="240" w:lineRule="auto"/>
        <w:jc w:val="both"/>
        <w:rPr>
          <w:rFonts w:asciiTheme="minorBidi" w:eastAsia="Arial" w:hAnsiTheme="minorBidi"/>
          <w:sz w:val="20"/>
          <w:szCs w:val="20"/>
        </w:rPr>
      </w:pPr>
      <w:r w:rsidRPr="00EA764F">
        <w:rPr>
          <w:rFonts w:asciiTheme="minorBidi" w:eastAsia="Arial" w:hAnsiTheme="minorBidi"/>
          <w:sz w:val="20"/>
          <w:szCs w:val="20"/>
        </w:rPr>
        <w:t>Jaký dopad bude mít návrh na změnu nebo rozvoj na výjimečnou světovou hodnotu?</w:t>
      </w:r>
    </w:p>
    <w:p w:rsidR="00EA764F" w:rsidRDefault="00EA764F" w:rsidP="00694F6E">
      <w:pPr>
        <w:pStyle w:val="Odstavecseseznamem"/>
        <w:numPr>
          <w:ilvl w:val="0"/>
          <w:numId w:val="4"/>
        </w:numPr>
        <w:spacing w:after="0" w:line="240" w:lineRule="auto"/>
        <w:jc w:val="both"/>
        <w:rPr>
          <w:rFonts w:asciiTheme="minorBidi" w:eastAsia="Arial" w:hAnsiTheme="minorBidi"/>
          <w:sz w:val="20"/>
          <w:szCs w:val="20"/>
        </w:rPr>
      </w:pPr>
      <w:r w:rsidRPr="00EA764F">
        <w:rPr>
          <w:rFonts w:asciiTheme="minorBidi" w:eastAsia="Arial" w:hAnsiTheme="minorBidi"/>
          <w:sz w:val="20"/>
          <w:szCs w:val="20"/>
        </w:rPr>
        <w:t>Jak lze těmto účinkům zabránit, snížit je, začlenit nebo nahradit?</w:t>
      </w:r>
    </w:p>
    <w:p w:rsidR="00EA764F" w:rsidRDefault="00EA764F" w:rsidP="00694F6E">
      <w:pPr>
        <w:spacing w:after="0" w:line="240" w:lineRule="auto"/>
        <w:jc w:val="both"/>
        <w:rPr>
          <w:rFonts w:asciiTheme="minorBidi" w:eastAsia="Arial" w:hAnsiTheme="minorBidi"/>
          <w:sz w:val="20"/>
          <w:szCs w:val="20"/>
        </w:rPr>
      </w:pPr>
    </w:p>
    <w:p w:rsidR="00EA764F" w:rsidRPr="00EA764F" w:rsidRDefault="00EA764F" w:rsidP="00694F6E">
      <w:pPr>
        <w:spacing w:after="0" w:line="240" w:lineRule="auto"/>
        <w:ind w:left="142"/>
        <w:jc w:val="both"/>
        <w:rPr>
          <w:rFonts w:asciiTheme="minorBidi" w:eastAsia="Arial" w:hAnsiTheme="minorBidi"/>
          <w:sz w:val="20"/>
          <w:szCs w:val="20"/>
        </w:rPr>
      </w:pPr>
      <w:r w:rsidRPr="00EA764F">
        <w:rPr>
          <w:rFonts w:asciiTheme="minorBidi" w:eastAsia="Arial" w:hAnsiTheme="minorBidi"/>
          <w:sz w:val="20"/>
          <w:szCs w:val="20"/>
        </w:rPr>
        <w:t>2-2-2</w:t>
      </w:r>
      <w:r w:rsidRPr="00EA764F">
        <w:rPr>
          <w:rFonts w:asciiTheme="minorBidi" w:eastAsia="Arial" w:hAnsiTheme="minorBidi"/>
          <w:sz w:val="20"/>
          <w:szCs w:val="20"/>
        </w:rPr>
        <w:tab/>
        <w:t xml:space="preserve">Celý proces je shrnutý v příloze 1, ale klíčové prvky zahrnují včasné </w:t>
      </w:r>
    </w:p>
    <w:p w:rsidR="00EA764F" w:rsidRPr="00EA764F" w:rsidRDefault="00EA764F" w:rsidP="00694F6E">
      <w:pPr>
        <w:spacing w:after="0" w:line="240" w:lineRule="auto"/>
        <w:ind w:left="142"/>
        <w:jc w:val="both"/>
        <w:rPr>
          <w:rFonts w:asciiTheme="minorBidi" w:eastAsia="Arial" w:hAnsiTheme="minorBidi"/>
          <w:sz w:val="20"/>
          <w:szCs w:val="20"/>
        </w:rPr>
      </w:pPr>
      <w:r w:rsidRPr="00EA764F">
        <w:rPr>
          <w:rFonts w:asciiTheme="minorBidi" w:eastAsia="Arial" w:hAnsiTheme="minorBidi"/>
          <w:sz w:val="20"/>
          <w:szCs w:val="20"/>
        </w:rPr>
        <w:t>a navazující konzultace se všemi příslušnými stranami a dohodu o rozsahu a očekávání od posuzování dopadu na dědictví před tím, než práce začne. Rovněž je důležité opravdu včas rozpoznat možné negativní dopady na proces, aby bylo možné podívat informace jak o návrhu rozvoje, tak o procesu plánování spíš proaktivním než reaktivním způsobem.</w:t>
      </w:r>
    </w:p>
    <w:p w:rsidR="00EA764F" w:rsidRPr="00EA764F" w:rsidRDefault="00EA764F" w:rsidP="00694F6E">
      <w:pPr>
        <w:spacing w:after="0" w:line="240" w:lineRule="auto"/>
        <w:ind w:left="142"/>
        <w:jc w:val="both"/>
        <w:rPr>
          <w:rFonts w:asciiTheme="minorBidi" w:eastAsia="Arial" w:hAnsiTheme="minorBidi"/>
          <w:sz w:val="20"/>
          <w:szCs w:val="20"/>
        </w:rPr>
      </w:pPr>
    </w:p>
    <w:p w:rsidR="00EA764F" w:rsidRPr="00EA764F" w:rsidRDefault="00EA764F" w:rsidP="00694F6E">
      <w:pPr>
        <w:spacing w:after="0" w:line="240" w:lineRule="auto"/>
        <w:ind w:left="142"/>
        <w:jc w:val="both"/>
        <w:rPr>
          <w:rFonts w:asciiTheme="minorBidi" w:eastAsia="Arial" w:hAnsiTheme="minorBidi"/>
          <w:sz w:val="20"/>
          <w:szCs w:val="20"/>
        </w:rPr>
      </w:pPr>
      <w:r w:rsidRPr="00EA764F">
        <w:rPr>
          <w:rFonts w:asciiTheme="minorBidi" w:eastAsia="Arial" w:hAnsiTheme="minorBidi"/>
          <w:sz w:val="20"/>
          <w:szCs w:val="20"/>
        </w:rPr>
        <w:t>2-2-3</w:t>
      </w:r>
      <w:r w:rsidRPr="00EA764F">
        <w:rPr>
          <w:rFonts w:asciiTheme="minorBidi" w:eastAsia="Arial" w:hAnsiTheme="minorBidi"/>
          <w:sz w:val="20"/>
          <w:szCs w:val="20"/>
        </w:rPr>
        <w:tab/>
        <w:t>Základem pro řízení a rozhodování je správné porozumění statku světového dědictví, jeho významu a výjimečné světové hodnotě, jeho atributům a jeho kontextu. Plán péče bude často první důležitým krokem při budování schopnosti provádět jasná a účinná posouzení dopadů. Zásadní je stanovení výchozích údajů o statku světového dědictví a jeho stavu.</w:t>
      </w:r>
    </w:p>
    <w:p w:rsidR="00EA764F" w:rsidRPr="00EA764F" w:rsidRDefault="00EA764F" w:rsidP="00694F6E">
      <w:pPr>
        <w:spacing w:after="0" w:line="240" w:lineRule="auto"/>
        <w:ind w:left="142"/>
        <w:jc w:val="both"/>
        <w:rPr>
          <w:rFonts w:asciiTheme="minorBidi" w:eastAsia="Arial" w:hAnsiTheme="minorBidi"/>
          <w:sz w:val="20"/>
          <w:szCs w:val="20"/>
        </w:rPr>
      </w:pPr>
    </w:p>
    <w:p w:rsidR="00EA764F" w:rsidRPr="00EA764F" w:rsidRDefault="00EA764F" w:rsidP="00694F6E">
      <w:pPr>
        <w:spacing w:after="0" w:line="240" w:lineRule="auto"/>
        <w:ind w:left="142"/>
        <w:jc w:val="both"/>
        <w:rPr>
          <w:rFonts w:asciiTheme="minorBidi" w:eastAsia="Arial" w:hAnsiTheme="minorBidi"/>
          <w:sz w:val="20"/>
          <w:szCs w:val="20"/>
        </w:rPr>
      </w:pPr>
      <w:r w:rsidRPr="00EA764F">
        <w:rPr>
          <w:rFonts w:asciiTheme="minorBidi" w:eastAsia="Arial" w:hAnsiTheme="minorBidi"/>
          <w:sz w:val="20"/>
          <w:szCs w:val="20"/>
        </w:rPr>
        <w:t>2-2-4</w:t>
      </w:r>
      <w:r w:rsidRPr="00EA764F">
        <w:rPr>
          <w:rFonts w:asciiTheme="minorBidi" w:eastAsia="Arial" w:hAnsiTheme="minorBidi"/>
          <w:sz w:val="20"/>
          <w:szCs w:val="20"/>
        </w:rPr>
        <w:tab/>
        <w:t xml:space="preserve">Výchozím bodem pro jakékoli posuzování dědictví, jakmile bude identifikován původní návrh rozvoje nebo změna využití, by mělo být stanovení nezbytného rozsahu práce pro posuzování dopadu na dědictví, které poskytne důkazy o rozhodování. Důležitá je včasná konzultace </w:t>
      </w:r>
    </w:p>
    <w:p w:rsidR="00EA764F" w:rsidRPr="00EA764F" w:rsidRDefault="00EA764F" w:rsidP="00694F6E">
      <w:pPr>
        <w:spacing w:after="0" w:line="240" w:lineRule="auto"/>
        <w:ind w:left="142"/>
        <w:jc w:val="both"/>
        <w:rPr>
          <w:rFonts w:asciiTheme="minorBidi" w:eastAsia="Arial" w:hAnsiTheme="minorBidi"/>
          <w:sz w:val="20"/>
          <w:szCs w:val="20"/>
        </w:rPr>
      </w:pPr>
      <w:r w:rsidRPr="00EA764F">
        <w:rPr>
          <w:rFonts w:asciiTheme="minorBidi" w:eastAsia="Arial" w:hAnsiTheme="minorBidi"/>
          <w:sz w:val="20"/>
          <w:szCs w:val="20"/>
        </w:rPr>
        <w:lastRenderedPageBreak/>
        <w:t>s příslušnými stranami, včetně jakéhokoli zasaženého společenství. Posuzování dopadu na dědictví může být zároveň užitečné při shromažďování informací o statcích světového dědictví, které jinak nejsou snadno dostupné. Posuzování dopadu na dědictví je užitečný nástroj spolupráce pro všechny zúčastněné strany.</w:t>
      </w:r>
    </w:p>
    <w:p w:rsidR="00EA764F" w:rsidRPr="00EA764F" w:rsidRDefault="00EA764F" w:rsidP="00694F6E">
      <w:pPr>
        <w:spacing w:after="0" w:line="240" w:lineRule="auto"/>
        <w:ind w:left="142"/>
        <w:jc w:val="both"/>
        <w:rPr>
          <w:rFonts w:asciiTheme="minorBidi" w:eastAsia="Arial" w:hAnsiTheme="minorBidi"/>
          <w:sz w:val="20"/>
          <w:szCs w:val="20"/>
        </w:rPr>
      </w:pPr>
    </w:p>
    <w:p w:rsidR="00EA764F" w:rsidRPr="00EA764F" w:rsidRDefault="00EA764F" w:rsidP="00694F6E">
      <w:pPr>
        <w:spacing w:after="0" w:line="240" w:lineRule="auto"/>
        <w:ind w:left="142"/>
        <w:jc w:val="both"/>
        <w:rPr>
          <w:rFonts w:asciiTheme="minorBidi" w:eastAsia="Arial" w:hAnsiTheme="minorBidi"/>
          <w:sz w:val="20"/>
          <w:szCs w:val="20"/>
        </w:rPr>
      </w:pPr>
      <w:r w:rsidRPr="00EA764F">
        <w:rPr>
          <w:rFonts w:asciiTheme="minorBidi" w:eastAsia="Arial" w:hAnsiTheme="minorBidi"/>
          <w:sz w:val="20"/>
          <w:szCs w:val="20"/>
        </w:rPr>
        <w:t>2-2-5</w:t>
      </w:r>
      <w:r w:rsidRPr="00EA764F">
        <w:rPr>
          <w:rFonts w:asciiTheme="minorBidi" w:eastAsia="Arial" w:hAnsiTheme="minorBidi"/>
          <w:sz w:val="20"/>
          <w:szCs w:val="20"/>
        </w:rPr>
        <w:tab/>
        <w:t xml:space="preserve">Zpráva o </w:t>
      </w:r>
      <w:proofErr w:type="spellStart"/>
      <w:r w:rsidRPr="00EA764F">
        <w:rPr>
          <w:rFonts w:asciiTheme="minorBidi" w:eastAsia="Arial" w:hAnsiTheme="minorBidi"/>
          <w:sz w:val="20"/>
          <w:szCs w:val="20"/>
        </w:rPr>
        <w:t>scopingu</w:t>
      </w:r>
      <w:proofErr w:type="spellEnd"/>
      <w:r w:rsidRPr="00EA764F">
        <w:rPr>
          <w:rFonts w:asciiTheme="minorBidi" w:eastAsia="Arial" w:hAnsiTheme="minorBidi"/>
          <w:sz w:val="20"/>
          <w:szCs w:val="20"/>
        </w:rPr>
        <w:t xml:space="preserve"> (nebo stručné posouzení dopadu na dědictví) by měla být odsouhlasena všemi příslušnými stranami – smluvním státem, regionální nebo místní správou, poradci z oblasti dědictví nebo vedoucími pracovníky, místními společenstvími anebo dalšími stranami podle potřeby. Zpráva o </w:t>
      </w:r>
      <w:proofErr w:type="spellStart"/>
      <w:r w:rsidRPr="00EA764F">
        <w:rPr>
          <w:rFonts w:asciiTheme="minorBidi" w:eastAsia="Arial" w:hAnsiTheme="minorBidi"/>
          <w:sz w:val="20"/>
          <w:szCs w:val="20"/>
        </w:rPr>
        <w:t>scopingu</w:t>
      </w:r>
      <w:proofErr w:type="spellEnd"/>
      <w:r w:rsidRPr="00EA764F">
        <w:rPr>
          <w:rFonts w:asciiTheme="minorBidi" w:eastAsia="Arial" w:hAnsiTheme="minorBidi"/>
          <w:sz w:val="20"/>
          <w:szCs w:val="20"/>
        </w:rPr>
        <w:t xml:space="preserve"> by měla jasně stanovovat, co se má udělat, proč, jak, kdy a jaké jsou očekávané výstupy. Důležité je začlenit kalendář schválený všemi zúčastněnými stranami a program vývoje (příloha 2).</w:t>
      </w:r>
    </w:p>
    <w:p w:rsidR="00EA764F" w:rsidRPr="00EA764F" w:rsidRDefault="00EA764F" w:rsidP="00694F6E">
      <w:pPr>
        <w:spacing w:after="0" w:line="240" w:lineRule="auto"/>
        <w:ind w:left="142"/>
        <w:jc w:val="both"/>
        <w:rPr>
          <w:rFonts w:asciiTheme="minorBidi" w:eastAsia="Arial" w:hAnsiTheme="minorBidi"/>
          <w:sz w:val="20"/>
          <w:szCs w:val="20"/>
        </w:rPr>
      </w:pPr>
    </w:p>
    <w:p w:rsidR="00EA764F" w:rsidRPr="00EA764F" w:rsidRDefault="00EA764F" w:rsidP="00694F6E">
      <w:pPr>
        <w:spacing w:after="0" w:line="240" w:lineRule="auto"/>
        <w:ind w:left="142"/>
        <w:jc w:val="both"/>
        <w:rPr>
          <w:rFonts w:asciiTheme="minorBidi" w:eastAsia="Arial" w:hAnsiTheme="minorBidi"/>
          <w:sz w:val="20"/>
          <w:szCs w:val="20"/>
        </w:rPr>
      </w:pPr>
      <w:r w:rsidRPr="00EA764F">
        <w:rPr>
          <w:rFonts w:asciiTheme="minorBidi" w:eastAsia="Arial" w:hAnsiTheme="minorBidi"/>
          <w:sz w:val="20"/>
          <w:szCs w:val="20"/>
        </w:rPr>
        <w:t>2-2-6</w:t>
      </w:r>
      <w:r w:rsidRPr="00EA764F">
        <w:rPr>
          <w:rFonts w:asciiTheme="minorBidi" w:eastAsia="Arial" w:hAnsiTheme="minorBidi"/>
          <w:sz w:val="20"/>
          <w:szCs w:val="20"/>
        </w:rPr>
        <w:tab/>
        <w:t xml:space="preserve">Zpráva o </w:t>
      </w:r>
      <w:proofErr w:type="spellStart"/>
      <w:r w:rsidRPr="00EA764F">
        <w:rPr>
          <w:rFonts w:asciiTheme="minorBidi" w:eastAsia="Arial" w:hAnsiTheme="minorBidi"/>
          <w:sz w:val="20"/>
          <w:szCs w:val="20"/>
        </w:rPr>
        <w:t>scopingu</w:t>
      </w:r>
      <w:proofErr w:type="spellEnd"/>
      <w:r w:rsidRPr="00EA764F">
        <w:rPr>
          <w:rFonts w:asciiTheme="minorBidi" w:eastAsia="Arial" w:hAnsiTheme="minorBidi"/>
          <w:sz w:val="20"/>
          <w:szCs w:val="20"/>
        </w:rPr>
        <w:t xml:space="preserve"> by měla poskytnout stručný popis statku světového dědictví a stanovit jeho výjimečnou světovou hodnotu. Měla by obsahovat koncept navrhované změny nebo rozvoje včetně potřeby na změnu nebo rozvoj, shrnutí aktuálních podmínek v daném místě a v jeho okolí, podrobnosti o jakémkoli zvažovaném alternativním rozvoji, nástin metodologie a podmínek zadání posouzení dopadu na dědictví. Metodologie by měla zahrnovat organizace nebo osoby, se kterými se budou provádět konzultace, určení například toho, kdo jsou zúčastněné strany a kdo je součástí dědického společenství vztahujícího se k místu, podrobnosti o výchozích informacích, které se mají shromáždit, včetně metod a vhodných oblastí k průzkumu, pravděpodobné citlivé receptory dědictví a navrhovaný průzkum a metodologii posuzování. V této fázi je rovněž důležité určit, zda je navrhovaný rozvoj v rámci statku světového dědictví, v rámci nárazníkové zóny, nebo prostředí statku, ale mimo oba.  Zpráva o </w:t>
      </w:r>
      <w:proofErr w:type="spellStart"/>
      <w:r w:rsidRPr="00EA764F">
        <w:rPr>
          <w:rFonts w:asciiTheme="minorBidi" w:eastAsia="Arial" w:hAnsiTheme="minorBidi"/>
          <w:sz w:val="20"/>
          <w:szCs w:val="20"/>
        </w:rPr>
        <w:t>scopingu</w:t>
      </w:r>
      <w:proofErr w:type="spellEnd"/>
      <w:r w:rsidRPr="00EA764F">
        <w:rPr>
          <w:rFonts w:asciiTheme="minorBidi" w:eastAsia="Arial" w:hAnsiTheme="minorBidi"/>
          <w:sz w:val="20"/>
          <w:szCs w:val="20"/>
        </w:rPr>
        <w:t xml:space="preserve"> by měla být použita k označení velkých nebo významných dopadů – plné znění zprávy o posouzení dopadu na dědictví tak může posoudit jakoukoli pozitivní reakci týkající se jiného vývoje.</w:t>
      </w:r>
    </w:p>
    <w:p w:rsidR="00EA764F" w:rsidRPr="00EA764F" w:rsidRDefault="00EA764F" w:rsidP="00694F6E">
      <w:pPr>
        <w:spacing w:after="0" w:line="240" w:lineRule="auto"/>
        <w:ind w:left="142"/>
        <w:jc w:val="both"/>
        <w:rPr>
          <w:rFonts w:asciiTheme="minorBidi" w:eastAsia="Arial" w:hAnsiTheme="minorBidi"/>
          <w:sz w:val="20"/>
          <w:szCs w:val="20"/>
        </w:rPr>
      </w:pPr>
    </w:p>
    <w:p w:rsidR="00EA764F" w:rsidRPr="00EA764F" w:rsidRDefault="00EA764F" w:rsidP="00694F6E">
      <w:pPr>
        <w:spacing w:after="0" w:line="240" w:lineRule="auto"/>
        <w:ind w:left="142"/>
        <w:jc w:val="both"/>
        <w:rPr>
          <w:rFonts w:asciiTheme="minorBidi" w:eastAsia="Arial" w:hAnsiTheme="minorBidi"/>
          <w:sz w:val="20"/>
          <w:szCs w:val="20"/>
        </w:rPr>
      </w:pPr>
      <w:r w:rsidRPr="00EA764F">
        <w:rPr>
          <w:rFonts w:asciiTheme="minorBidi" w:eastAsia="Arial" w:hAnsiTheme="minorBidi"/>
          <w:sz w:val="20"/>
          <w:szCs w:val="20"/>
        </w:rPr>
        <w:t>2-2-7</w:t>
      </w:r>
      <w:r w:rsidRPr="00EA764F">
        <w:rPr>
          <w:rFonts w:asciiTheme="minorBidi" w:eastAsia="Arial" w:hAnsiTheme="minorBidi"/>
          <w:sz w:val="20"/>
          <w:szCs w:val="20"/>
        </w:rPr>
        <w:tab/>
        <w:t xml:space="preserve">Zpráva o </w:t>
      </w:r>
      <w:proofErr w:type="spellStart"/>
      <w:r w:rsidRPr="00EA764F">
        <w:rPr>
          <w:rFonts w:asciiTheme="minorBidi" w:eastAsia="Arial" w:hAnsiTheme="minorBidi"/>
          <w:sz w:val="20"/>
          <w:szCs w:val="20"/>
        </w:rPr>
        <w:t>scopingu</w:t>
      </w:r>
      <w:proofErr w:type="spellEnd"/>
      <w:r w:rsidRPr="00EA764F">
        <w:rPr>
          <w:rFonts w:asciiTheme="minorBidi" w:eastAsia="Arial" w:hAnsiTheme="minorBidi"/>
          <w:sz w:val="20"/>
          <w:szCs w:val="20"/>
        </w:rPr>
        <w:t xml:space="preserve"> by rovněž měla podávat (pokud je to možné) jasný údaj o tom, jaké znalosti o místě existují a kde jsou mezery</w:t>
      </w:r>
      <w:r w:rsidR="00694F6E">
        <w:rPr>
          <w:rFonts w:asciiTheme="minorBidi" w:eastAsia="Arial" w:hAnsiTheme="minorBidi"/>
          <w:sz w:val="20"/>
          <w:szCs w:val="20"/>
        </w:rPr>
        <w:t xml:space="preserve"> </w:t>
      </w:r>
      <w:r w:rsidRPr="00EA764F">
        <w:rPr>
          <w:rFonts w:asciiTheme="minorBidi" w:eastAsia="Arial" w:hAnsiTheme="minorBidi"/>
          <w:sz w:val="20"/>
          <w:szCs w:val="20"/>
        </w:rPr>
        <w:t>– jak spolehlivá je informační základna a jaká úroveň důvěryhodnosti může být pří posuzování kladena. To by mělo vyplývat ze samotného aktuálního posouzení.</w:t>
      </w:r>
    </w:p>
    <w:p w:rsidR="00EA764F" w:rsidRPr="00EA764F" w:rsidRDefault="00EA764F" w:rsidP="00694F6E">
      <w:pPr>
        <w:spacing w:after="0" w:line="240" w:lineRule="auto"/>
        <w:ind w:left="142"/>
        <w:jc w:val="both"/>
        <w:rPr>
          <w:rFonts w:asciiTheme="minorBidi" w:eastAsia="Arial" w:hAnsiTheme="minorBidi"/>
          <w:sz w:val="20"/>
          <w:szCs w:val="20"/>
        </w:rPr>
      </w:pPr>
    </w:p>
    <w:p w:rsidR="00694F6E" w:rsidRPr="00694F6E" w:rsidRDefault="00EA764F" w:rsidP="00694F6E">
      <w:pPr>
        <w:spacing w:after="0" w:line="240" w:lineRule="auto"/>
        <w:ind w:left="142"/>
        <w:jc w:val="both"/>
        <w:rPr>
          <w:rFonts w:asciiTheme="minorBidi" w:eastAsia="Arial" w:hAnsiTheme="minorBidi"/>
          <w:sz w:val="20"/>
          <w:szCs w:val="20"/>
        </w:rPr>
      </w:pPr>
      <w:r w:rsidRPr="00EA764F">
        <w:rPr>
          <w:rFonts w:asciiTheme="minorBidi" w:eastAsia="Arial" w:hAnsiTheme="minorBidi"/>
          <w:sz w:val="20"/>
          <w:szCs w:val="20"/>
        </w:rPr>
        <w:t>2-2-8</w:t>
      </w:r>
      <w:r w:rsidRPr="00EA764F">
        <w:rPr>
          <w:rFonts w:asciiTheme="minorBidi" w:eastAsia="Arial" w:hAnsiTheme="minorBidi"/>
          <w:sz w:val="20"/>
          <w:szCs w:val="20"/>
        </w:rPr>
        <w:tab/>
        <w:t>Nejen velké rozvoje vyžadují posouzení dopadu. Statky světového dědictví mohou být rovněž zranitelné vůči změnám ve strategii, což by mohlo mít zásadní důsledky – například změny při využívání půdy a strategiích územního plánování. Infrastruktura cestovního ruchu a zvýšené návštěvy mohou mít nezamýšlené důsledky.   Větší archeologické vykopávky by také mohly</w:t>
      </w:r>
      <w:r w:rsidR="00694F6E">
        <w:rPr>
          <w:rFonts w:asciiTheme="minorBidi" w:eastAsia="Arial" w:hAnsiTheme="minorBidi"/>
          <w:sz w:val="20"/>
          <w:szCs w:val="20"/>
        </w:rPr>
        <w:t xml:space="preserve"> </w:t>
      </w:r>
      <w:r w:rsidR="00694F6E" w:rsidRPr="00694F6E">
        <w:rPr>
          <w:rFonts w:asciiTheme="minorBidi" w:eastAsia="Arial" w:hAnsiTheme="minorBidi"/>
          <w:sz w:val="20"/>
          <w:szCs w:val="20"/>
        </w:rPr>
        <w:t xml:space="preserve">nepříznivě ovlivnit výjimečnou světovou hodnotu statků, ačkoli by to možná kompenzovaly získáním znalostí. </w:t>
      </w:r>
    </w:p>
    <w:p w:rsidR="00694F6E" w:rsidRPr="00694F6E" w:rsidRDefault="00694F6E" w:rsidP="00694F6E">
      <w:pPr>
        <w:spacing w:after="0" w:line="240" w:lineRule="auto"/>
        <w:ind w:left="142"/>
        <w:jc w:val="both"/>
        <w:rPr>
          <w:rFonts w:asciiTheme="minorBidi" w:eastAsia="Arial" w:hAnsiTheme="minorBidi"/>
          <w:sz w:val="20"/>
          <w:szCs w:val="20"/>
        </w:rPr>
      </w:pPr>
    </w:p>
    <w:p w:rsidR="00EA764F" w:rsidRDefault="00694F6E" w:rsidP="00694F6E">
      <w:pPr>
        <w:spacing w:after="0" w:line="240" w:lineRule="auto"/>
        <w:ind w:left="142"/>
        <w:jc w:val="both"/>
        <w:rPr>
          <w:rFonts w:asciiTheme="minorBidi" w:eastAsia="Arial" w:hAnsiTheme="minorBidi"/>
          <w:sz w:val="20"/>
          <w:szCs w:val="20"/>
        </w:rPr>
      </w:pPr>
      <w:r w:rsidRPr="00694F6E">
        <w:rPr>
          <w:rFonts w:asciiTheme="minorBidi" w:eastAsia="Arial" w:hAnsiTheme="minorBidi"/>
          <w:sz w:val="20"/>
          <w:szCs w:val="20"/>
        </w:rPr>
        <w:t>2-2-9</w:t>
      </w:r>
      <w:r w:rsidRPr="00694F6E">
        <w:rPr>
          <w:rFonts w:asciiTheme="minorBidi" w:eastAsia="Arial" w:hAnsiTheme="minorBidi"/>
          <w:sz w:val="20"/>
          <w:szCs w:val="20"/>
        </w:rPr>
        <w:tab/>
        <w:t>V této fázi je rovněž důležité zajistit, aby organizace nebo jednotlivci provádějící posuzování dopadů na dědictví měly vhodnou kvalifikaci a zkušenosti a aby se jejich odborné znalosti shodovaly s požadavky místa, jeho materiálním a nehmotným obsahem, jeho výjimečnou světovou hodnotou, povahou a rozsahem navrhovaných změn. Zřídkakdy mohou kompletní posouzení dopadu na dědictví provádět samotní odborníci a složení týmu pro tuto činnost – odborníků z oblasti dědictví a všechny další nezbytné způsobilosti – je zásadní: tým bude potřebovat zvláštní analytické schopnosti pro konkrétní projekt nebo místo. Mohly by se prozkoumat možnosti partnerství. I to může přinášet výhody, pokud jde o vývojovou kapacitu u posuzování dopadu na dědictví a při vývoji a sdílení nejvhodnějších postupů</w:t>
      </w:r>
      <w:r>
        <w:rPr>
          <w:rFonts w:asciiTheme="minorBidi" w:eastAsia="Arial" w:hAnsiTheme="minorBidi"/>
          <w:sz w:val="20"/>
          <w:szCs w:val="20"/>
        </w:rPr>
        <w:t>.</w:t>
      </w:r>
    </w:p>
    <w:p w:rsidR="00694F6E" w:rsidRDefault="00694F6E" w:rsidP="00694F6E">
      <w:pPr>
        <w:spacing w:after="0" w:line="240" w:lineRule="auto"/>
        <w:ind w:left="142"/>
        <w:jc w:val="both"/>
        <w:rPr>
          <w:rFonts w:asciiTheme="minorBidi" w:eastAsia="Arial" w:hAnsiTheme="minorBidi"/>
          <w:sz w:val="20"/>
          <w:szCs w:val="20"/>
        </w:rPr>
      </w:pPr>
    </w:p>
    <w:p w:rsidR="00694F6E" w:rsidRPr="00694F6E" w:rsidRDefault="00694F6E" w:rsidP="00694F6E">
      <w:pPr>
        <w:spacing w:after="0" w:line="240" w:lineRule="auto"/>
        <w:ind w:left="142"/>
        <w:jc w:val="both"/>
        <w:rPr>
          <w:rFonts w:asciiTheme="minorBidi" w:eastAsia="Arial" w:hAnsiTheme="minorBidi"/>
          <w:b/>
          <w:bCs/>
          <w:sz w:val="20"/>
          <w:szCs w:val="20"/>
        </w:rPr>
      </w:pPr>
    </w:p>
    <w:p w:rsidR="00694F6E" w:rsidRPr="00694F6E" w:rsidRDefault="00694F6E" w:rsidP="00694F6E">
      <w:pPr>
        <w:spacing w:after="0" w:line="240" w:lineRule="auto"/>
        <w:ind w:left="142"/>
        <w:rPr>
          <w:rFonts w:asciiTheme="minorBidi" w:eastAsia="Arial" w:hAnsiTheme="minorBidi"/>
          <w:b/>
          <w:bCs/>
          <w:sz w:val="20"/>
          <w:szCs w:val="20"/>
        </w:rPr>
      </w:pPr>
      <w:r w:rsidRPr="00694F6E">
        <w:rPr>
          <w:rFonts w:asciiTheme="minorBidi" w:eastAsia="Arial" w:hAnsiTheme="minorBidi"/>
          <w:b/>
          <w:bCs/>
          <w:sz w:val="20"/>
          <w:szCs w:val="20"/>
        </w:rPr>
        <w:t>3</w:t>
      </w:r>
      <w:r w:rsidRPr="00694F6E">
        <w:rPr>
          <w:rFonts w:asciiTheme="minorBidi" w:eastAsia="Arial" w:hAnsiTheme="minorBidi"/>
          <w:b/>
          <w:bCs/>
          <w:sz w:val="20"/>
          <w:szCs w:val="20"/>
        </w:rPr>
        <w:tab/>
        <w:t>Údaje a dokumenty</w:t>
      </w:r>
    </w:p>
    <w:p w:rsidR="00694F6E" w:rsidRPr="00694F6E" w:rsidRDefault="00694F6E" w:rsidP="00694F6E">
      <w:pPr>
        <w:spacing w:after="0" w:line="240" w:lineRule="auto"/>
        <w:ind w:left="142"/>
        <w:rPr>
          <w:rFonts w:asciiTheme="minorBidi" w:eastAsia="Arial" w:hAnsiTheme="minorBidi"/>
          <w:sz w:val="20"/>
          <w:szCs w:val="20"/>
        </w:rPr>
      </w:pPr>
    </w:p>
    <w:p w:rsidR="00694F6E" w:rsidRPr="00694F6E" w:rsidRDefault="00694F6E" w:rsidP="00694F6E">
      <w:pPr>
        <w:spacing w:after="0" w:line="240" w:lineRule="auto"/>
        <w:ind w:left="142"/>
        <w:rPr>
          <w:rFonts w:asciiTheme="minorBidi" w:eastAsia="Arial" w:hAnsiTheme="minorBidi"/>
          <w:sz w:val="20"/>
          <w:szCs w:val="20"/>
        </w:rPr>
      </w:pPr>
    </w:p>
    <w:p w:rsidR="00694F6E" w:rsidRPr="00694F6E" w:rsidRDefault="00694F6E" w:rsidP="00694F6E">
      <w:pPr>
        <w:spacing w:after="0" w:line="240" w:lineRule="auto"/>
        <w:ind w:left="142"/>
        <w:jc w:val="both"/>
        <w:rPr>
          <w:rFonts w:asciiTheme="minorBidi" w:eastAsia="Arial" w:hAnsiTheme="minorBidi"/>
          <w:sz w:val="20"/>
          <w:szCs w:val="20"/>
        </w:rPr>
      </w:pPr>
      <w:r w:rsidRPr="00694F6E">
        <w:rPr>
          <w:rFonts w:asciiTheme="minorBidi" w:eastAsia="Arial" w:hAnsiTheme="minorBidi"/>
          <w:sz w:val="20"/>
          <w:szCs w:val="20"/>
        </w:rPr>
        <w:t>3-1</w:t>
      </w:r>
      <w:r w:rsidRPr="00694F6E">
        <w:rPr>
          <w:rFonts w:asciiTheme="minorBidi" w:eastAsia="Arial" w:hAnsiTheme="minorBidi"/>
          <w:sz w:val="20"/>
          <w:szCs w:val="20"/>
        </w:rPr>
        <w:tab/>
        <w:t>Neexistují žádné odsouhlasené minimální standardy pro inventarizaci, přezkoumání údajů nebo průzkumy stavů, ačkoli je může být užitečné v pravý čas určit. Tyto záležitosti musí být úměrné statku a potřebám jeho péče. Bylo by vhodné, aby fáze dokumentace posouzení dopadu na dědictví byla co nejsrozumitelnější, včetně vytvoření archivu.</w:t>
      </w:r>
    </w:p>
    <w:p w:rsidR="00694F6E" w:rsidRPr="00694F6E" w:rsidRDefault="00694F6E" w:rsidP="00694F6E">
      <w:pPr>
        <w:spacing w:after="0" w:line="240" w:lineRule="auto"/>
        <w:ind w:left="142"/>
        <w:jc w:val="both"/>
        <w:rPr>
          <w:rFonts w:asciiTheme="minorBidi" w:eastAsia="Arial" w:hAnsiTheme="minorBidi"/>
          <w:sz w:val="20"/>
          <w:szCs w:val="20"/>
        </w:rPr>
      </w:pPr>
    </w:p>
    <w:p w:rsidR="00694F6E" w:rsidRPr="00694F6E" w:rsidRDefault="00694F6E" w:rsidP="00694F6E">
      <w:pPr>
        <w:spacing w:after="0" w:line="240" w:lineRule="auto"/>
        <w:ind w:left="142"/>
        <w:jc w:val="both"/>
        <w:rPr>
          <w:rFonts w:asciiTheme="minorBidi" w:eastAsia="Arial" w:hAnsiTheme="minorBidi"/>
          <w:sz w:val="20"/>
          <w:szCs w:val="20"/>
        </w:rPr>
      </w:pPr>
      <w:r w:rsidRPr="00694F6E">
        <w:rPr>
          <w:rFonts w:asciiTheme="minorBidi" w:eastAsia="Arial" w:hAnsiTheme="minorBidi"/>
          <w:sz w:val="20"/>
          <w:szCs w:val="20"/>
        </w:rPr>
        <w:t>3-2</w:t>
      </w:r>
      <w:r w:rsidRPr="00694F6E">
        <w:rPr>
          <w:rFonts w:asciiTheme="minorBidi" w:eastAsia="Arial" w:hAnsiTheme="minorBidi"/>
          <w:sz w:val="20"/>
          <w:szCs w:val="20"/>
        </w:rPr>
        <w:tab/>
        <w:t xml:space="preserve">Pro statky světového dědictví je hlavním dokumentem prohlášení o výjimečné světové hodnotě a určení atributů, které ji vyjadřují. Proto se tyto pokyny soustředí na určování dopadu na tyto atributy. Posouzení dopadu na dědictví by však mělo </w:t>
      </w:r>
    </w:p>
    <w:p w:rsidR="00694F6E" w:rsidRPr="00694F6E" w:rsidRDefault="00694F6E" w:rsidP="00694F6E">
      <w:pPr>
        <w:spacing w:after="0" w:line="240" w:lineRule="auto"/>
        <w:ind w:left="142"/>
        <w:jc w:val="both"/>
        <w:rPr>
          <w:rFonts w:asciiTheme="minorBidi" w:eastAsia="Arial" w:hAnsiTheme="minorBidi"/>
          <w:sz w:val="20"/>
          <w:szCs w:val="20"/>
        </w:rPr>
      </w:pPr>
      <w:r w:rsidRPr="00694F6E">
        <w:rPr>
          <w:rFonts w:asciiTheme="minorBidi" w:eastAsia="Arial" w:hAnsiTheme="minorBidi"/>
          <w:sz w:val="20"/>
          <w:szCs w:val="20"/>
        </w:rPr>
        <w:lastRenderedPageBreak/>
        <w:t>v rámci domluvené studované oblasti shromažďovat a sbírat informace o všech aspektech a atributech kulturního dědictví, aby se plně porozumělo historickému vývoji statku, jeho kontextu, prostředí kolem něj a případným dalším hodnotám (například národním nebo místním).</w:t>
      </w:r>
    </w:p>
    <w:p w:rsidR="00694F6E" w:rsidRPr="00694F6E" w:rsidRDefault="00694F6E" w:rsidP="00694F6E">
      <w:pPr>
        <w:spacing w:after="0" w:line="240" w:lineRule="auto"/>
        <w:ind w:left="142"/>
        <w:jc w:val="both"/>
        <w:rPr>
          <w:rFonts w:asciiTheme="minorBidi" w:eastAsia="Arial" w:hAnsiTheme="minorBidi"/>
          <w:sz w:val="20"/>
          <w:szCs w:val="20"/>
        </w:rPr>
      </w:pPr>
    </w:p>
    <w:p w:rsidR="00694F6E" w:rsidRPr="00694F6E" w:rsidRDefault="00694F6E" w:rsidP="00694F6E">
      <w:pPr>
        <w:spacing w:after="0" w:line="240" w:lineRule="auto"/>
        <w:ind w:left="142"/>
        <w:jc w:val="both"/>
        <w:rPr>
          <w:rFonts w:asciiTheme="minorBidi" w:eastAsia="Arial" w:hAnsiTheme="minorBidi"/>
          <w:sz w:val="20"/>
          <w:szCs w:val="20"/>
        </w:rPr>
      </w:pPr>
      <w:r w:rsidRPr="00694F6E">
        <w:rPr>
          <w:rFonts w:asciiTheme="minorBidi" w:eastAsia="Arial" w:hAnsiTheme="minorBidi"/>
          <w:sz w:val="20"/>
          <w:szCs w:val="20"/>
        </w:rPr>
        <w:t>3-3</w:t>
      </w:r>
      <w:r w:rsidRPr="00694F6E">
        <w:rPr>
          <w:rFonts w:asciiTheme="minorBidi" w:eastAsia="Arial" w:hAnsiTheme="minorBidi"/>
          <w:sz w:val="20"/>
          <w:szCs w:val="20"/>
        </w:rPr>
        <w:tab/>
        <w:t>Je užitečné, ne-li zásadní, nashromážděné údaje dokládat a hospodařit s nimi. Proces hodnocení může být zdlouhavý a zdroje údajů mohou vyžadovat pravidelné „osvěžování“. Pokud jsou zdroje údajů ve stavu toku nebo je časový rozvrh pro posuzování zdlouhavý, může být nutné odsouhlasit „zmrazení údajů“, aby je tým pro posouzení dopadu na dědictví mohl jako informace porovnávat.</w:t>
      </w:r>
    </w:p>
    <w:p w:rsidR="00694F6E" w:rsidRPr="00694F6E" w:rsidRDefault="00694F6E" w:rsidP="00694F6E">
      <w:pPr>
        <w:spacing w:after="0" w:line="240" w:lineRule="auto"/>
        <w:ind w:left="142"/>
        <w:jc w:val="both"/>
        <w:rPr>
          <w:rFonts w:asciiTheme="minorBidi" w:eastAsia="Arial" w:hAnsiTheme="minorBidi"/>
          <w:sz w:val="20"/>
          <w:szCs w:val="20"/>
        </w:rPr>
      </w:pPr>
    </w:p>
    <w:p w:rsidR="00694F6E" w:rsidRPr="00694F6E" w:rsidRDefault="00694F6E" w:rsidP="00694F6E">
      <w:pPr>
        <w:spacing w:after="0" w:line="240" w:lineRule="auto"/>
        <w:ind w:left="142"/>
        <w:jc w:val="both"/>
        <w:rPr>
          <w:rFonts w:asciiTheme="minorBidi" w:eastAsia="Arial" w:hAnsiTheme="minorBidi"/>
          <w:sz w:val="20"/>
          <w:szCs w:val="20"/>
        </w:rPr>
      </w:pPr>
      <w:r w:rsidRPr="00694F6E">
        <w:rPr>
          <w:rFonts w:asciiTheme="minorBidi" w:eastAsia="Arial" w:hAnsiTheme="minorBidi"/>
          <w:sz w:val="20"/>
          <w:szCs w:val="20"/>
        </w:rPr>
        <w:t>3-4</w:t>
      </w:r>
      <w:r w:rsidRPr="00694F6E">
        <w:rPr>
          <w:rFonts w:asciiTheme="minorBidi" w:eastAsia="Arial" w:hAnsiTheme="minorBidi"/>
          <w:sz w:val="20"/>
          <w:szCs w:val="20"/>
        </w:rPr>
        <w:tab/>
        <w:t>V přílohách k hlavnímu textu my měly být do zpráv o posouzení dopadu na dědictví zahrnuty soupisy, jako tabulky nebo zeměpisné slovníky. Podpůrné archivy s nashromážděnými materiály a informacemi by se měly uchovávat pro budoucí použití a měly by v nich být řádné odkazy, včetně lokality a dostupnosti. Kvalitní dokumentace nevyžaduje propracované techniky, jako je GIS ani komplexní databáze; potřeba je zdravý rozum, systematický a důsledný přístup, který je pro potřeby statku vhodný.</w:t>
      </w:r>
    </w:p>
    <w:p w:rsidR="00694F6E" w:rsidRPr="00694F6E" w:rsidRDefault="00694F6E" w:rsidP="00694F6E">
      <w:pPr>
        <w:spacing w:after="0" w:line="240" w:lineRule="auto"/>
        <w:ind w:left="142"/>
        <w:jc w:val="both"/>
        <w:rPr>
          <w:rFonts w:asciiTheme="minorBidi" w:eastAsia="Arial" w:hAnsiTheme="minorBidi"/>
          <w:sz w:val="20"/>
          <w:szCs w:val="20"/>
        </w:rPr>
      </w:pPr>
    </w:p>
    <w:p w:rsidR="00694F6E" w:rsidRDefault="00694F6E" w:rsidP="00694F6E">
      <w:pPr>
        <w:spacing w:after="0" w:line="240" w:lineRule="auto"/>
        <w:ind w:left="142"/>
        <w:jc w:val="both"/>
        <w:rPr>
          <w:rFonts w:asciiTheme="minorBidi" w:eastAsia="Arial" w:hAnsiTheme="minorBidi"/>
          <w:sz w:val="20"/>
          <w:szCs w:val="20"/>
        </w:rPr>
      </w:pPr>
      <w:r w:rsidRPr="00694F6E">
        <w:rPr>
          <w:rFonts w:asciiTheme="minorBidi" w:eastAsia="Arial" w:hAnsiTheme="minorBidi"/>
          <w:sz w:val="20"/>
          <w:szCs w:val="20"/>
        </w:rPr>
        <w:t>3-5</w:t>
      </w:r>
      <w:r w:rsidRPr="00694F6E">
        <w:rPr>
          <w:rFonts w:asciiTheme="minorBidi" w:eastAsia="Arial" w:hAnsiTheme="minorBidi"/>
          <w:sz w:val="20"/>
          <w:szCs w:val="20"/>
        </w:rPr>
        <w:tab/>
        <w:t xml:space="preserve">Ve složitějších případech lze zvážit propracovanější přístupy. Využití databází, GIS nebo 3D modelů však mění způsob, jakým se posouzení dopadu na dědictví provádí. Systémy umožňují to, že je posuzování opakovaný proces, a výsledkem může být, že posouzení dopadu na dědictví může být účinněji vráceno zpět do procesů navrhování. To však zároveň umožňuje, aby tým posouzení dopadu na dědictví požadoval více scénářů „co kdyby“. Zpráva o </w:t>
      </w:r>
      <w:proofErr w:type="spellStart"/>
      <w:r w:rsidRPr="00694F6E">
        <w:rPr>
          <w:rFonts w:asciiTheme="minorBidi" w:eastAsia="Arial" w:hAnsiTheme="minorBidi"/>
          <w:sz w:val="20"/>
          <w:szCs w:val="20"/>
        </w:rPr>
        <w:t>scopingu</w:t>
      </w:r>
      <w:proofErr w:type="spellEnd"/>
      <w:r w:rsidRPr="00694F6E">
        <w:rPr>
          <w:rFonts w:asciiTheme="minorBidi" w:eastAsia="Arial" w:hAnsiTheme="minorBidi"/>
          <w:sz w:val="20"/>
          <w:szCs w:val="20"/>
        </w:rPr>
        <w:t xml:space="preserve"> by musela stanovit zásady tohoto postupu, aby tento tým mohl efektivně pracovat</w:t>
      </w:r>
      <w:r>
        <w:rPr>
          <w:rFonts w:asciiTheme="minorBidi" w:eastAsia="Arial" w:hAnsiTheme="minorBidi"/>
          <w:sz w:val="20"/>
          <w:szCs w:val="20"/>
        </w:rPr>
        <w:t>.</w:t>
      </w:r>
    </w:p>
    <w:p w:rsidR="00694F6E" w:rsidRDefault="00694F6E" w:rsidP="00694F6E">
      <w:pPr>
        <w:spacing w:after="0" w:line="240" w:lineRule="auto"/>
        <w:ind w:left="142"/>
        <w:jc w:val="both"/>
        <w:rPr>
          <w:rFonts w:asciiTheme="minorBidi" w:eastAsia="Arial" w:hAnsiTheme="minorBidi"/>
          <w:sz w:val="20"/>
          <w:szCs w:val="20"/>
        </w:rPr>
      </w:pPr>
    </w:p>
    <w:p w:rsidR="00694F6E" w:rsidRDefault="00694F6E" w:rsidP="00694F6E">
      <w:pPr>
        <w:spacing w:after="0" w:line="240" w:lineRule="auto"/>
        <w:ind w:left="142"/>
        <w:jc w:val="both"/>
        <w:rPr>
          <w:rFonts w:asciiTheme="minorBidi" w:eastAsia="Arial" w:hAnsiTheme="minorBidi"/>
          <w:sz w:val="20"/>
          <w:szCs w:val="20"/>
        </w:rPr>
      </w:pPr>
    </w:p>
    <w:p w:rsidR="00694F6E" w:rsidRPr="00694F6E" w:rsidRDefault="00694F6E" w:rsidP="00694F6E">
      <w:pPr>
        <w:spacing w:after="0" w:line="240" w:lineRule="auto"/>
        <w:ind w:left="142"/>
        <w:rPr>
          <w:rFonts w:asciiTheme="minorBidi" w:eastAsia="Arial" w:hAnsiTheme="minorBidi"/>
          <w:b/>
          <w:bCs/>
          <w:sz w:val="20"/>
          <w:szCs w:val="20"/>
        </w:rPr>
      </w:pPr>
      <w:r w:rsidRPr="00694F6E">
        <w:rPr>
          <w:rFonts w:asciiTheme="minorBidi" w:eastAsia="Arial" w:hAnsiTheme="minorBidi"/>
          <w:b/>
          <w:bCs/>
          <w:sz w:val="20"/>
          <w:szCs w:val="20"/>
        </w:rPr>
        <w:t>4</w:t>
      </w:r>
      <w:r w:rsidRPr="00694F6E">
        <w:rPr>
          <w:rFonts w:asciiTheme="minorBidi" w:eastAsia="Arial" w:hAnsiTheme="minorBidi"/>
          <w:b/>
          <w:bCs/>
          <w:sz w:val="20"/>
          <w:szCs w:val="20"/>
        </w:rPr>
        <w:tab/>
        <w:t>Postupy a přístupy vhodné pro daný statek – optimalizace dostupných nástrojů, technik a zdrojů</w:t>
      </w:r>
    </w:p>
    <w:p w:rsidR="00694F6E" w:rsidRPr="00694F6E" w:rsidRDefault="00694F6E" w:rsidP="00694F6E">
      <w:pPr>
        <w:spacing w:after="0" w:line="240" w:lineRule="auto"/>
        <w:ind w:left="142"/>
        <w:rPr>
          <w:rFonts w:asciiTheme="minorBidi" w:eastAsia="Arial" w:hAnsiTheme="minorBidi"/>
          <w:sz w:val="20"/>
          <w:szCs w:val="20"/>
        </w:rPr>
      </w:pPr>
    </w:p>
    <w:p w:rsidR="00694F6E" w:rsidRPr="00694F6E" w:rsidRDefault="00694F6E" w:rsidP="00694F6E">
      <w:pPr>
        <w:spacing w:after="0" w:line="240" w:lineRule="auto"/>
        <w:ind w:left="142"/>
        <w:rPr>
          <w:rFonts w:asciiTheme="minorBidi" w:eastAsia="Arial" w:hAnsiTheme="minorBidi"/>
          <w:sz w:val="20"/>
          <w:szCs w:val="20"/>
        </w:rPr>
      </w:pPr>
    </w:p>
    <w:p w:rsidR="00694F6E" w:rsidRPr="00694F6E" w:rsidRDefault="00694F6E" w:rsidP="00694F6E">
      <w:pPr>
        <w:spacing w:after="0" w:line="240" w:lineRule="auto"/>
        <w:ind w:left="142"/>
        <w:jc w:val="both"/>
        <w:rPr>
          <w:rFonts w:asciiTheme="minorBidi" w:eastAsia="Arial" w:hAnsiTheme="minorBidi"/>
          <w:sz w:val="20"/>
          <w:szCs w:val="20"/>
        </w:rPr>
      </w:pPr>
      <w:r w:rsidRPr="00694F6E">
        <w:rPr>
          <w:rFonts w:asciiTheme="minorBidi" w:eastAsia="Arial" w:hAnsiTheme="minorBidi"/>
          <w:sz w:val="20"/>
          <w:szCs w:val="20"/>
        </w:rPr>
        <w:t>4-1</w:t>
      </w:r>
      <w:r w:rsidRPr="00694F6E">
        <w:rPr>
          <w:rFonts w:asciiTheme="minorBidi" w:eastAsia="Arial" w:hAnsiTheme="minorBidi"/>
          <w:sz w:val="20"/>
          <w:szCs w:val="20"/>
        </w:rPr>
        <w:tab/>
        <w:t>Sběr informací by měl během posuzování dopadu na dědictví brát v potaz všechny potenciální zdroje údajů. Techniky budou zahrnovat teoretické studie nebo historický výzkum a návštěvy míst za účelem kontroly stavu, autenticity, celistvosti, citlivých hledisek apod. Mohou zahrnovat modelování terénu nebo viditelnosti s cílem předpovědět dopady na aktiva kulturního dědictví. Je nutné zachytit a jasně vysvětlit důkazy jak hmotných, tak nehmotných vlastností dědictví, a pokud je to možné, spojit je do souvislosti s fyzickými rysy, které je představují.</w:t>
      </w:r>
    </w:p>
    <w:p w:rsidR="00694F6E" w:rsidRPr="00694F6E" w:rsidRDefault="00694F6E" w:rsidP="00694F6E">
      <w:pPr>
        <w:spacing w:after="0" w:line="240" w:lineRule="auto"/>
        <w:ind w:left="142"/>
        <w:jc w:val="both"/>
        <w:rPr>
          <w:rFonts w:asciiTheme="minorBidi" w:eastAsia="Arial" w:hAnsiTheme="minorBidi"/>
          <w:sz w:val="20"/>
          <w:szCs w:val="20"/>
        </w:rPr>
      </w:pPr>
    </w:p>
    <w:p w:rsidR="00694F6E" w:rsidRPr="00694F6E" w:rsidRDefault="00694F6E" w:rsidP="00694F6E">
      <w:pPr>
        <w:spacing w:after="0" w:line="240" w:lineRule="auto"/>
        <w:ind w:left="142"/>
        <w:jc w:val="both"/>
        <w:rPr>
          <w:rFonts w:asciiTheme="minorBidi" w:eastAsia="Arial" w:hAnsiTheme="minorBidi"/>
          <w:sz w:val="20"/>
          <w:szCs w:val="20"/>
        </w:rPr>
      </w:pPr>
      <w:r w:rsidRPr="00694F6E">
        <w:rPr>
          <w:rFonts w:asciiTheme="minorBidi" w:eastAsia="Arial" w:hAnsiTheme="minorBidi"/>
          <w:sz w:val="20"/>
          <w:szCs w:val="20"/>
        </w:rPr>
        <w:t>4-2</w:t>
      </w:r>
      <w:r w:rsidRPr="00694F6E">
        <w:rPr>
          <w:rFonts w:asciiTheme="minorBidi" w:eastAsia="Arial" w:hAnsiTheme="minorBidi"/>
          <w:sz w:val="20"/>
          <w:szCs w:val="20"/>
        </w:rPr>
        <w:tab/>
        <w:t xml:space="preserve">K zajištění spolehlivosti posouzení dopadu na dědictví jsou obecně rovněž zásadní terénní výzkumy. Techniky by měly být propojeny s návrhem rozvoje a mohly by zahrnovat neintruzivní hodnocení nebo testování v terénu prostřednictvím topografického a geofyzikálního průzkumu, virtuálních modelů 3D rozměru nebo </w:t>
      </w:r>
      <w:proofErr w:type="spellStart"/>
      <w:r w:rsidRPr="00694F6E">
        <w:rPr>
          <w:rFonts w:asciiTheme="minorBidi" w:eastAsia="Arial" w:hAnsiTheme="minorBidi"/>
          <w:sz w:val="20"/>
          <w:szCs w:val="20"/>
        </w:rPr>
        <w:t>intruzivnější</w:t>
      </w:r>
      <w:proofErr w:type="spellEnd"/>
      <w:r w:rsidRPr="00694F6E">
        <w:rPr>
          <w:rFonts w:asciiTheme="minorBidi" w:eastAsia="Arial" w:hAnsiTheme="minorBidi"/>
          <w:sz w:val="20"/>
          <w:szCs w:val="20"/>
        </w:rPr>
        <w:t xml:space="preserve"> metody, jako je sběr artefaktů, vědecký výzkum, „zkušební jámy“ (test </w:t>
      </w:r>
      <w:proofErr w:type="spellStart"/>
      <w:r w:rsidRPr="00694F6E">
        <w:rPr>
          <w:rFonts w:asciiTheme="minorBidi" w:eastAsia="Arial" w:hAnsiTheme="minorBidi"/>
          <w:sz w:val="20"/>
          <w:szCs w:val="20"/>
        </w:rPr>
        <w:t>pitting</w:t>
      </w:r>
      <w:proofErr w:type="spellEnd"/>
      <w:r w:rsidRPr="00694F6E">
        <w:rPr>
          <w:rFonts w:asciiTheme="minorBidi" w:eastAsia="Arial" w:hAnsiTheme="minorBidi"/>
          <w:sz w:val="20"/>
          <w:szCs w:val="20"/>
        </w:rPr>
        <w:t xml:space="preserve">) nebo zkušební výkopy (trial </w:t>
      </w:r>
      <w:proofErr w:type="spellStart"/>
      <w:r w:rsidRPr="00694F6E">
        <w:rPr>
          <w:rFonts w:asciiTheme="minorBidi" w:eastAsia="Arial" w:hAnsiTheme="minorBidi"/>
          <w:sz w:val="20"/>
          <w:szCs w:val="20"/>
        </w:rPr>
        <w:t>trenching</w:t>
      </w:r>
      <w:proofErr w:type="spellEnd"/>
      <w:r w:rsidRPr="00694F6E">
        <w:rPr>
          <w:rFonts w:asciiTheme="minorBidi" w:eastAsia="Arial" w:hAnsiTheme="minorBidi"/>
          <w:sz w:val="20"/>
          <w:szCs w:val="20"/>
        </w:rPr>
        <w:t>). Za určitých okolností může být rovněž rozumný a užitečný sběr orální historie nebo důkazů.</w:t>
      </w:r>
    </w:p>
    <w:p w:rsidR="00694F6E" w:rsidRPr="00694F6E" w:rsidRDefault="00694F6E" w:rsidP="00694F6E">
      <w:pPr>
        <w:spacing w:after="0" w:line="240" w:lineRule="auto"/>
        <w:ind w:left="142"/>
        <w:jc w:val="both"/>
        <w:rPr>
          <w:rFonts w:asciiTheme="minorBidi" w:eastAsia="Arial" w:hAnsiTheme="minorBidi"/>
          <w:sz w:val="20"/>
          <w:szCs w:val="20"/>
        </w:rPr>
      </w:pPr>
    </w:p>
    <w:p w:rsidR="00694F6E" w:rsidRPr="00694F6E" w:rsidRDefault="00694F6E" w:rsidP="00694F6E">
      <w:pPr>
        <w:spacing w:after="0" w:line="240" w:lineRule="auto"/>
        <w:ind w:left="142"/>
        <w:jc w:val="both"/>
        <w:rPr>
          <w:rFonts w:asciiTheme="minorBidi" w:eastAsia="Arial" w:hAnsiTheme="minorBidi"/>
          <w:sz w:val="20"/>
          <w:szCs w:val="20"/>
        </w:rPr>
      </w:pPr>
      <w:r w:rsidRPr="00694F6E">
        <w:rPr>
          <w:rFonts w:asciiTheme="minorBidi" w:eastAsia="Arial" w:hAnsiTheme="minorBidi"/>
          <w:sz w:val="20"/>
          <w:szCs w:val="20"/>
        </w:rPr>
        <w:t>4-3</w:t>
      </w:r>
      <w:r w:rsidRPr="00694F6E">
        <w:rPr>
          <w:rFonts w:asciiTheme="minorBidi" w:eastAsia="Arial" w:hAnsiTheme="minorBidi"/>
          <w:sz w:val="20"/>
          <w:szCs w:val="20"/>
        </w:rPr>
        <w:tab/>
        <w:t>Sběr údajů musí umožnit vyčíslení a charakteristiku atributů dědictví a umožnit určení jejich zranitelnosti vůči navrhovaným změnám. Pro porozumění celku je zároveň je nutné sledovat vzájemné vztahy mezi jednotlivými zdroji dědictví. Často existuje vztah mezi hmotným a nehmotným aspektem, který musí být upřednostněn.</w:t>
      </w:r>
    </w:p>
    <w:p w:rsidR="00694F6E" w:rsidRPr="00694F6E" w:rsidRDefault="00694F6E" w:rsidP="00694F6E">
      <w:pPr>
        <w:spacing w:after="0" w:line="240" w:lineRule="auto"/>
        <w:ind w:left="142"/>
        <w:jc w:val="both"/>
        <w:rPr>
          <w:rFonts w:asciiTheme="minorBidi" w:eastAsia="Arial" w:hAnsiTheme="minorBidi"/>
          <w:sz w:val="20"/>
          <w:szCs w:val="20"/>
        </w:rPr>
      </w:pPr>
    </w:p>
    <w:p w:rsidR="00694F6E" w:rsidRPr="00694F6E" w:rsidRDefault="00694F6E" w:rsidP="00694F6E">
      <w:pPr>
        <w:spacing w:after="0" w:line="240" w:lineRule="auto"/>
        <w:ind w:left="142"/>
        <w:jc w:val="both"/>
        <w:rPr>
          <w:rFonts w:asciiTheme="minorBidi" w:eastAsia="Arial" w:hAnsiTheme="minorBidi"/>
          <w:sz w:val="20"/>
          <w:szCs w:val="20"/>
        </w:rPr>
      </w:pPr>
      <w:r w:rsidRPr="00694F6E">
        <w:rPr>
          <w:rFonts w:asciiTheme="minorBidi" w:eastAsia="Arial" w:hAnsiTheme="minorBidi"/>
          <w:sz w:val="20"/>
          <w:szCs w:val="20"/>
        </w:rPr>
        <w:t>4-4</w:t>
      </w:r>
      <w:r w:rsidRPr="00694F6E">
        <w:rPr>
          <w:rFonts w:asciiTheme="minorBidi" w:eastAsia="Arial" w:hAnsiTheme="minorBidi"/>
          <w:sz w:val="20"/>
          <w:szCs w:val="20"/>
        </w:rPr>
        <w:tab/>
        <w:t>Sběr informací během posuzování dopadu na dědictví je opakovaný proces, který často vede ke vzniku jiných možností a variant na návrh rozvoje.</w:t>
      </w:r>
    </w:p>
    <w:p w:rsidR="00694F6E" w:rsidRPr="00694F6E" w:rsidRDefault="00694F6E" w:rsidP="00694F6E">
      <w:pPr>
        <w:spacing w:after="0" w:line="240" w:lineRule="auto"/>
        <w:ind w:left="142"/>
        <w:jc w:val="both"/>
        <w:rPr>
          <w:rFonts w:asciiTheme="minorBidi" w:eastAsia="Arial" w:hAnsiTheme="minorBidi"/>
          <w:sz w:val="20"/>
          <w:szCs w:val="20"/>
        </w:rPr>
      </w:pPr>
    </w:p>
    <w:p w:rsidR="00694F6E" w:rsidRPr="00694F6E" w:rsidRDefault="00694F6E" w:rsidP="00694F6E">
      <w:pPr>
        <w:spacing w:after="0" w:line="240" w:lineRule="auto"/>
        <w:ind w:left="142"/>
        <w:jc w:val="both"/>
        <w:rPr>
          <w:rFonts w:asciiTheme="minorBidi" w:eastAsia="Arial" w:hAnsiTheme="minorBidi"/>
          <w:sz w:val="20"/>
          <w:szCs w:val="20"/>
        </w:rPr>
      </w:pPr>
      <w:r w:rsidRPr="00694F6E">
        <w:rPr>
          <w:rFonts w:asciiTheme="minorBidi" w:eastAsia="Arial" w:hAnsiTheme="minorBidi"/>
          <w:sz w:val="20"/>
          <w:szCs w:val="20"/>
        </w:rPr>
        <w:t>4-5</w:t>
      </w:r>
      <w:r w:rsidRPr="00694F6E">
        <w:rPr>
          <w:rFonts w:asciiTheme="minorBidi" w:eastAsia="Arial" w:hAnsiTheme="minorBidi"/>
          <w:sz w:val="20"/>
          <w:szCs w:val="20"/>
        </w:rPr>
        <w:tab/>
        <w:t>Pochopení celého významu výjimečné světové hodnoty statku světového dědictví (a jeho dalších hodnot) je zásadní součástí procesu posouzení dopadu na dědictví. Hodnocení celkového významu účinku (celkového dopadu) je funkcí hodnoty dědictví a posouzení rozsahu změn a dopadů.</w:t>
      </w:r>
    </w:p>
    <w:p w:rsidR="00694F6E" w:rsidRPr="00694F6E" w:rsidRDefault="00694F6E" w:rsidP="00694F6E">
      <w:pPr>
        <w:spacing w:after="0" w:line="240" w:lineRule="auto"/>
        <w:ind w:left="142"/>
        <w:jc w:val="both"/>
        <w:rPr>
          <w:rFonts w:asciiTheme="minorBidi" w:eastAsia="Arial" w:hAnsiTheme="minorBidi"/>
          <w:sz w:val="20"/>
          <w:szCs w:val="20"/>
        </w:rPr>
      </w:pPr>
    </w:p>
    <w:p w:rsidR="00694F6E" w:rsidRPr="00694F6E" w:rsidRDefault="00694F6E" w:rsidP="00694F6E">
      <w:pPr>
        <w:spacing w:after="0" w:line="240" w:lineRule="auto"/>
        <w:ind w:left="142"/>
        <w:jc w:val="both"/>
        <w:rPr>
          <w:rFonts w:asciiTheme="minorBidi" w:eastAsia="Arial" w:hAnsiTheme="minorBidi"/>
          <w:sz w:val="20"/>
          <w:szCs w:val="20"/>
        </w:rPr>
      </w:pPr>
      <w:r w:rsidRPr="00694F6E">
        <w:rPr>
          <w:rFonts w:asciiTheme="minorBidi" w:eastAsia="Arial" w:hAnsiTheme="minorBidi"/>
          <w:sz w:val="20"/>
          <w:szCs w:val="20"/>
        </w:rPr>
        <w:t>4-6</w:t>
      </w:r>
      <w:r w:rsidRPr="00694F6E">
        <w:rPr>
          <w:rFonts w:asciiTheme="minorBidi" w:eastAsia="Arial" w:hAnsiTheme="minorBidi"/>
          <w:sz w:val="20"/>
          <w:szCs w:val="20"/>
        </w:rPr>
        <w:tab/>
        <w:t>Při popisu statků světového dědictví je zásadní začít s popisem atributů výjimečné světové hodnoty. Jedná se o „základní údaje“, podle kterých musí být dopady měřeny a které zahrnují jak hmotné, tak nehmotné aspekty. Pro každý klíčový atribut výjimečné světové hodnoty může být užitečné prohlášení o stavu.</w:t>
      </w:r>
    </w:p>
    <w:p w:rsidR="00694F6E" w:rsidRPr="00694F6E" w:rsidRDefault="00694F6E" w:rsidP="00694F6E">
      <w:pPr>
        <w:spacing w:after="0" w:line="240" w:lineRule="auto"/>
        <w:ind w:left="142"/>
        <w:jc w:val="both"/>
        <w:rPr>
          <w:rFonts w:asciiTheme="minorBidi" w:eastAsia="Arial" w:hAnsiTheme="minorBidi"/>
          <w:sz w:val="20"/>
          <w:szCs w:val="20"/>
        </w:rPr>
      </w:pPr>
    </w:p>
    <w:p w:rsidR="00694F6E" w:rsidRPr="00694F6E" w:rsidRDefault="00694F6E" w:rsidP="00694F6E">
      <w:pPr>
        <w:spacing w:after="0" w:line="240" w:lineRule="auto"/>
        <w:ind w:left="142"/>
        <w:jc w:val="both"/>
        <w:rPr>
          <w:rFonts w:asciiTheme="minorBidi" w:eastAsia="Arial" w:hAnsiTheme="minorBidi"/>
          <w:sz w:val="20"/>
          <w:szCs w:val="20"/>
        </w:rPr>
      </w:pPr>
      <w:r w:rsidRPr="00694F6E">
        <w:rPr>
          <w:rFonts w:asciiTheme="minorBidi" w:eastAsia="Arial" w:hAnsiTheme="minorBidi"/>
          <w:sz w:val="20"/>
          <w:szCs w:val="20"/>
        </w:rPr>
        <w:lastRenderedPageBreak/>
        <w:t>4-7</w:t>
      </w:r>
      <w:r w:rsidRPr="00694F6E">
        <w:rPr>
          <w:rFonts w:asciiTheme="minorBidi" w:eastAsia="Arial" w:hAnsiTheme="minorBidi"/>
          <w:sz w:val="20"/>
          <w:szCs w:val="20"/>
        </w:rPr>
        <w:tab/>
        <w:t>Přestože je prohlášení o výjimečné světové hodnotě nezbytným výchozím bodem, někdy není, pokud jde o atributy, dostatečně podrobné, aby bylo přímo užitečné pro práci na posuzování dopadu. Každý statek bude muset být posouzen</w:t>
      </w:r>
      <w:r>
        <w:rPr>
          <w:rFonts w:asciiTheme="minorBidi" w:eastAsia="Arial" w:hAnsiTheme="minorBidi"/>
          <w:sz w:val="20"/>
          <w:szCs w:val="20"/>
        </w:rPr>
        <w:t xml:space="preserve"> </w:t>
      </w:r>
      <w:r w:rsidRPr="00694F6E">
        <w:rPr>
          <w:rFonts w:asciiTheme="minorBidi" w:eastAsia="Arial" w:hAnsiTheme="minorBidi"/>
          <w:sz w:val="20"/>
          <w:szCs w:val="20"/>
        </w:rPr>
        <w:t>a v případě potřeby může být zapotřebí atributy určené během procesu posuzování dopadu na dědictví více specifikovat.</w:t>
      </w:r>
    </w:p>
    <w:p w:rsidR="00694F6E" w:rsidRPr="00694F6E" w:rsidRDefault="00694F6E" w:rsidP="00694F6E">
      <w:pPr>
        <w:spacing w:after="0" w:line="240" w:lineRule="auto"/>
        <w:ind w:left="142"/>
        <w:jc w:val="both"/>
        <w:rPr>
          <w:rFonts w:asciiTheme="minorBidi" w:eastAsia="Arial" w:hAnsiTheme="minorBidi"/>
          <w:sz w:val="20"/>
          <w:szCs w:val="20"/>
        </w:rPr>
      </w:pPr>
    </w:p>
    <w:p w:rsidR="00694F6E" w:rsidRPr="00694F6E" w:rsidRDefault="00694F6E" w:rsidP="00694F6E">
      <w:pPr>
        <w:spacing w:after="0" w:line="240" w:lineRule="auto"/>
        <w:ind w:left="142"/>
        <w:jc w:val="both"/>
        <w:rPr>
          <w:rFonts w:asciiTheme="minorBidi" w:eastAsia="Arial" w:hAnsiTheme="minorBidi"/>
          <w:sz w:val="20"/>
          <w:szCs w:val="20"/>
        </w:rPr>
      </w:pPr>
      <w:r w:rsidRPr="00694F6E">
        <w:rPr>
          <w:rFonts w:asciiTheme="minorBidi" w:eastAsia="Arial" w:hAnsiTheme="minorBidi"/>
          <w:sz w:val="20"/>
          <w:szCs w:val="20"/>
        </w:rPr>
        <w:t>4-8</w:t>
      </w:r>
      <w:r w:rsidRPr="00694F6E">
        <w:rPr>
          <w:rFonts w:asciiTheme="minorBidi" w:eastAsia="Arial" w:hAnsiTheme="minorBidi"/>
          <w:sz w:val="20"/>
          <w:szCs w:val="20"/>
        </w:rPr>
        <w:tab/>
        <w:t>Taková definice atributů by neměla usilovat o předefinovaní prohlášení o výjimečné světové hodnotě, ale popsat atributy způsobem, který napomůže rozhodování o navrhované změně. Je třeba poznamenat, že výjimečná světová hodnota se určuje v okamžiku, kdy je statek světového dědictví zapsán seznam světového dědictví a nemůže se změnit bez opětovného navržení na zápis, které prochází procesem úplného vyhodnocování.</w:t>
      </w:r>
    </w:p>
    <w:p w:rsidR="00694F6E" w:rsidRPr="00694F6E" w:rsidRDefault="00694F6E" w:rsidP="00694F6E">
      <w:pPr>
        <w:spacing w:after="0" w:line="240" w:lineRule="auto"/>
        <w:ind w:left="142"/>
        <w:jc w:val="both"/>
        <w:rPr>
          <w:rFonts w:asciiTheme="minorBidi" w:eastAsia="Arial" w:hAnsiTheme="minorBidi"/>
          <w:sz w:val="20"/>
          <w:szCs w:val="20"/>
        </w:rPr>
      </w:pPr>
    </w:p>
    <w:p w:rsidR="00694F6E" w:rsidRDefault="00694F6E" w:rsidP="00694F6E">
      <w:pPr>
        <w:spacing w:after="0" w:line="240" w:lineRule="auto"/>
        <w:ind w:left="142"/>
        <w:jc w:val="both"/>
        <w:rPr>
          <w:rFonts w:asciiTheme="minorBidi" w:eastAsia="Arial" w:hAnsiTheme="minorBidi"/>
          <w:sz w:val="20"/>
          <w:szCs w:val="20"/>
        </w:rPr>
      </w:pPr>
      <w:r w:rsidRPr="00694F6E">
        <w:rPr>
          <w:rFonts w:asciiTheme="minorBidi" w:eastAsia="Arial" w:hAnsiTheme="minorBidi"/>
          <w:sz w:val="20"/>
          <w:szCs w:val="20"/>
        </w:rPr>
        <w:t>4-9</w:t>
      </w:r>
      <w:r w:rsidRPr="00694F6E">
        <w:rPr>
          <w:rFonts w:asciiTheme="minorBidi" w:eastAsia="Arial" w:hAnsiTheme="minorBidi"/>
          <w:sz w:val="20"/>
          <w:szCs w:val="20"/>
        </w:rPr>
        <w:tab/>
        <w:t>Tvorba lokací, tematických map nebo náhledů plánů je skoro vždy k prokázání získaných zjištění a problémů zapotřebí. Vykreslování prostoru je užitečné k ukázání uspořádání atributů, vztahů mezi nimi (mohou jimi být procesy) a asociací, které atributy mají, jako například vizuální, historické, náboženské, komunitní, estetické nebo průkazní. Je nutné propojit atributy zpět s částmi prohlášení o výjimečné světové hodnotě jasným a čitelným způsobem, který příliš nezjednodušuje, ale zachovává kulturní nebo jiné složitosti v synoptických prohlášeních nebo schématech. Týmy provádějící posuzování dopadu na dědictví by si měly dát pozor na přílišné spoléhání se na mapy z důvodu naší lidské zkušenosti s místy zobrazených ve 3D – vždy je zapotřebí provést přesné zobrazení tzv. „</w:t>
      </w:r>
      <w:proofErr w:type="spellStart"/>
      <w:r w:rsidRPr="00694F6E">
        <w:rPr>
          <w:rFonts w:asciiTheme="minorBidi" w:eastAsia="Arial" w:hAnsiTheme="minorBidi"/>
          <w:sz w:val="20"/>
          <w:szCs w:val="20"/>
        </w:rPr>
        <w:t>ground-truth</w:t>
      </w:r>
      <w:proofErr w:type="spellEnd"/>
      <w:r w:rsidRPr="00694F6E">
        <w:rPr>
          <w:rFonts w:asciiTheme="minorBidi" w:eastAsia="Arial" w:hAnsiTheme="minorBidi"/>
          <w:sz w:val="20"/>
          <w:szCs w:val="20"/>
        </w:rPr>
        <w:t>“ pro kontrolu prostorových vztahů</w:t>
      </w:r>
      <w:r>
        <w:rPr>
          <w:rFonts w:asciiTheme="minorBidi" w:eastAsia="Arial" w:hAnsiTheme="minorBidi"/>
          <w:sz w:val="20"/>
          <w:szCs w:val="20"/>
        </w:rPr>
        <w:t>.</w:t>
      </w:r>
    </w:p>
    <w:p w:rsidR="00694F6E" w:rsidRDefault="00694F6E" w:rsidP="00694F6E">
      <w:pPr>
        <w:spacing w:after="0" w:line="240" w:lineRule="auto"/>
        <w:ind w:left="142"/>
        <w:jc w:val="both"/>
        <w:rPr>
          <w:rFonts w:asciiTheme="minorBidi" w:eastAsia="Arial" w:hAnsiTheme="minorBidi"/>
          <w:sz w:val="20"/>
          <w:szCs w:val="20"/>
        </w:rPr>
      </w:pPr>
    </w:p>
    <w:p w:rsidR="00694F6E" w:rsidRPr="00694F6E" w:rsidRDefault="00694F6E" w:rsidP="00694F6E">
      <w:pPr>
        <w:spacing w:after="0" w:line="240" w:lineRule="auto"/>
        <w:ind w:left="142"/>
        <w:jc w:val="both"/>
        <w:rPr>
          <w:rFonts w:asciiTheme="minorBidi" w:eastAsia="Arial" w:hAnsiTheme="minorBidi"/>
          <w:sz w:val="20"/>
          <w:szCs w:val="20"/>
        </w:rPr>
      </w:pPr>
      <w:r w:rsidRPr="00694F6E">
        <w:rPr>
          <w:rFonts w:asciiTheme="minorBidi" w:eastAsia="Arial" w:hAnsiTheme="minorBidi"/>
          <w:sz w:val="20"/>
          <w:szCs w:val="20"/>
        </w:rPr>
        <w:t>4-10</w:t>
      </w:r>
      <w:r w:rsidRPr="00694F6E">
        <w:rPr>
          <w:rFonts w:asciiTheme="minorBidi" w:eastAsia="Arial" w:hAnsiTheme="minorBidi"/>
          <w:sz w:val="20"/>
          <w:szCs w:val="20"/>
        </w:rPr>
        <w:tab/>
        <w:t xml:space="preserve">Jedna možnost pro posuzování hodnoty je uvedena v příloze 3A. V tomto systému se hodnota dědických atributů posuzuje ve vztahu k zákonným označením, mezinárodním nebo vnitrostátním, a prioritám nebo doporučením stanovených ve vnitrostátních plánech výzkumu a přiřazeným </w:t>
      </w:r>
      <w:r>
        <w:rPr>
          <w:rFonts w:asciiTheme="minorBidi" w:eastAsia="Arial" w:hAnsiTheme="minorBidi"/>
          <w:sz w:val="20"/>
          <w:szCs w:val="20"/>
        </w:rPr>
        <w:t>h</w:t>
      </w:r>
      <w:r w:rsidRPr="00694F6E">
        <w:rPr>
          <w:rFonts w:asciiTheme="minorBidi" w:eastAsia="Arial" w:hAnsiTheme="minorBidi"/>
          <w:sz w:val="20"/>
          <w:szCs w:val="20"/>
        </w:rPr>
        <w:t>odnotám. Pro určení důležitosti se poté využívá odborný posudek. Přestože by se měla tato metoda používat co nejobjektivněji, nevyhnutelně se sem zahrnuje kvalitativní posuzování pomocí odborného posudku. Hodnota aktiva může být určena pomocí následující klasifikační stupnice:</w:t>
      </w:r>
    </w:p>
    <w:p w:rsidR="00694F6E" w:rsidRPr="00694F6E" w:rsidRDefault="00694F6E" w:rsidP="00694F6E">
      <w:pPr>
        <w:spacing w:after="0" w:line="240" w:lineRule="auto"/>
        <w:ind w:left="142"/>
        <w:jc w:val="both"/>
        <w:rPr>
          <w:rFonts w:asciiTheme="minorBidi" w:eastAsia="Arial" w:hAnsiTheme="minorBidi"/>
          <w:sz w:val="20"/>
          <w:szCs w:val="20"/>
        </w:rPr>
      </w:pPr>
      <w:r w:rsidRPr="00694F6E">
        <w:rPr>
          <w:rFonts w:asciiTheme="minorBidi" w:eastAsia="Arial" w:hAnsiTheme="minorBidi"/>
          <w:sz w:val="20"/>
          <w:szCs w:val="20"/>
        </w:rPr>
        <w:t>•</w:t>
      </w:r>
      <w:r w:rsidRPr="00694F6E">
        <w:rPr>
          <w:rFonts w:asciiTheme="minorBidi" w:eastAsia="Arial" w:hAnsiTheme="minorBidi"/>
          <w:sz w:val="20"/>
          <w:szCs w:val="20"/>
        </w:rPr>
        <w:tab/>
        <w:t>velmi vysoká</w:t>
      </w:r>
    </w:p>
    <w:p w:rsidR="00694F6E" w:rsidRPr="00694F6E" w:rsidRDefault="00694F6E" w:rsidP="00694F6E">
      <w:pPr>
        <w:spacing w:after="0" w:line="240" w:lineRule="auto"/>
        <w:ind w:left="142"/>
        <w:jc w:val="both"/>
        <w:rPr>
          <w:rFonts w:asciiTheme="minorBidi" w:eastAsia="Arial" w:hAnsiTheme="minorBidi"/>
          <w:sz w:val="20"/>
          <w:szCs w:val="20"/>
        </w:rPr>
      </w:pPr>
      <w:r w:rsidRPr="00694F6E">
        <w:rPr>
          <w:rFonts w:asciiTheme="minorBidi" w:eastAsia="Arial" w:hAnsiTheme="minorBidi"/>
          <w:sz w:val="20"/>
          <w:szCs w:val="20"/>
        </w:rPr>
        <w:t>•</w:t>
      </w:r>
      <w:r w:rsidRPr="00694F6E">
        <w:rPr>
          <w:rFonts w:asciiTheme="minorBidi" w:eastAsia="Arial" w:hAnsiTheme="minorBidi"/>
          <w:sz w:val="20"/>
          <w:szCs w:val="20"/>
        </w:rPr>
        <w:tab/>
        <w:t>vysoká</w:t>
      </w:r>
    </w:p>
    <w:p w:rsidR="00694F6E" w:rsidRPr="00694F6E" w:rsidRDefault="00694F6E" w:rsidP="00694F6E">
      <w:pPr>
        <w:spacing w:after="0" w:line="240" w:lineRule="auto"/>
        <w:ind w:left="142"/>
        <w:jc w:val="both"/>
        <w:rPr>
          <w:rFonts w:asciiTheme="minorBidi" w:eastAsia="Arial" w:hAnsiTheme="minorBidi"/>
          <w:sz w:val="20"/>
          <w:szCs w:val="20"/>
        </w:rPr>
      </w:pPr>
      <w:r w:rsidRPr="00694F6E">
        <w:rPr>
          <w:rFonts w:asciiTheme="minorBidi" w:eastAsia="Arial" w:hAnsiTheme="minorBidi"/>
          <w:sz w:val="20"/>
          <w:szCs w:val="20"/>
        </w:rPr>
        <w:t>•</w:t>
      </w:r>
      <w:r w:rsidRPr="00694F6E">
        <w:rPr>
          <w:rFonts w:asciiTheme="minorBidi" w:eastAsia="Arial" w:hAnsiTheme="minorBidi"/>
          <w:sz w:val="20"/>
          <w:szCs w:val="20"/>
        </w:rPr>
        <w:tab/>
        <w:t>střední</w:t>
      </w:r>
    </w:p>
    <w:p w:rsidR="00694F6E" w:rsidRPr="00694F6E" w:rsidRDefault="00694F6E" w:rsidP="00694F6E">
      <w:pPr>
        <w:spacing w:after="0" w:line="240" w:lineRule="auto"/>
        <w:ind w:left="142"/>
        <w:jc w:val="both"/>
        <w:rPr>
          <w:rFonts w:asciiTheme="minorBidi" w:eastAsia="Arial" w:hAnsiTheme="minorBidi"/>
          <w:sz w:val="20"/>
          <w:szCs w:val="20"/>
        </w:rPr>
      </w:pPr>
      <w:r w:rsidRPr="00694F6E">
        <w:rPr>
          <w:rFonts w:asciiTheme="minorBidi" w:eastAsia="Arial" w:hAnsiTheme="minorBidi"/>
          <w:sz w:val="20"/>
          <w:szCs w:val="20"/>
        </w:rPr>
        <w:t>•</w:t>
      </w:r>
      <w:r w:rsidRPr="00694F6E">
        <w:rPr>
          <w:rFonts w:asciiTheme="minorBidi" w:eastAsia="Arial" w:hAnsiTheme="minorBidi"/>
          <w:sz w:val="20"/>
          <w:szCs w:val="20"/>
        </w:rPr>
        <w:tab/>
        <w:t>nízká</w:t>
      </w:r>
    </w:p>
    <w:p w:rsidR="00694F6E" w:rsidRPr="00694F6E" w:rsidRDefault="00694F6E" w:rsidP="00694F6E">
      <w:pPr>
        <w:spacing w:after="0" w:line="240" w:lineRule="auto"/>
        <w:ind w:left="142"/>
        <w:jc w:val="both"/>
        <w:rPr>
          <w:rFonts w:asciiTheme="minorBidi" w:eastAsia="Arial" w:hAnsiTheme="minorBidi"/>
          <w:sz w:val="20"/>
          <w:szCs w:val="20"/>
        </w:rPr>
      </w:pPr>
      <w:r w:rsidRPr="00694F6E">
        <w:rPr>
          <w:rFonts w:asciiTheme="minorBidi" w:eastAsia="Arial" w:hAnsiTheme="minorBidi"/>
          <w:sz w:val="20"/>
          <w:szCs w:val="20"/>
        </w:rPr>
        <w:t>•</w:t>
      </w:r>
      <w:r w:rsidRPr="00694F6E">
        <w:rPr>
          <w:rFonts w:asciiTheme="minorBidi" w:eastAsia="Arial" w:hAnsiTheme="minorBidi"/>
          <w:sz w:val="20"/>
          <w:szCs w:val="20"/>
        </w:rPr>
        <w:tab/>
        <w:t>nepatrná</w:t>
      </w:r>
    </w:p>
    <w:p w:rsidR="00694F6E" w:rsidRPr="00694F6E" w:rsidRDefault="00694F6E" w:rsidP="00694F6E">
      <w:pPr>
        <w:spacing w:after="0" w:line="240" w:lineRule="auto"/>
        <w:ind w:left="142"/>
        <w:jc w:val="both"/>
        <w:rPr>
          <w:rFonts w:asciiTheme="minorBidi" w:eastAsia="Arial" w:hAnsiTheme="minorBidi"/>
          <w:sz w:val="20"/>
          <w:szCs w:val="20"/>
        </w:rPr>
      </w:pPr>
      <w:r w:rsidRPr="00694F6E">
        <w:rPr>
          <w:rFonts w:asciiTheme="minorBidi" w:eastAsia="Arial" w:hAnsiTheme="minorBidi"/>
          <w:sz w:val="20"/>
          <w:szCs w:val="20"/>
        </w:rPr>
        <w:t>•</w:t>
      </w:r>
      <w:r w:rsidRPr="00694F6E">
        <w:rPr>
          <w:rFonts w:asciiTheme="minorBidi" w:eastAsia="Arial" w:hAnsiTheme="minorBidi"/>
          <w:sz w:val="20"/>
          <w:szCs w:val="20"/>
        </w:rPr>
        <w:tab/>
        <w:t>neznámá</w:t>
      </w:r>
    </w:p>
    <w:p w:rsidR="00694F6E" w:rsidRPr="00694F6E" w:rsidRDefault="00694F6E" w:rsidP="00694F6E">
      <w:pPr>
        <w:spacing w:after="0" w:line="240" w:lineRule="auto"/>
        <w:ind w:left="142"/>
        <w:jc w:val="both"/>
        <w:rPr>
          <w:rFonts w:asciiTheme="minorBidi" w:eastAsia="Arial" w:hAnsiTheme="minorBidi"/>
          <w:sz w:val="20"/>
          <w:szCs w:val="20"/>
        </w:rPr>
      </w:pPr>
    </w:p>
    <w:p w:rsidR="00694F6E" w:rsidRPr="00694F6E" w:rsidRDefault="00694F6E" w:rsidP="00694F6E">
      <w:pPr>
        <w:spacing w:after="0" w:line="240" w:lineRule="auto"/>
        <w:ind w:left="142"/>
        <w:jc w:val="both"/>
        <w:rPr>
          <w:rFonts w:asciiTheme="minorBidi" w:eastAsia="Arial" w:hAnsiTheme="minorBidi"/>
          <w:sz w:val="20"/>
          <w:szCs w:val="20"/>
        </w:rPr>
      </w:pPr>
      <w:r w:rsidRPr="00694F6E">
        <w:rPr>
          <w:rFonts w:asciiTheme="minorBidi" w:eastAsia="Arial" w:hAnsiTheme="minorBidi"/>
          <w:sz w:val="20"/>
          <w:szCs w:val="20"/>
        </w:rPr>
        <w:t>4-11</w:t>
      </w:r>
      <w:r w:rsidRPr="00694F6E">
        <w:rPr>
          <w:rFonts w:asciiTheme="minorBidi" w:eastAsia="Arial" w:hAnsiTheme="minorBidi"/>
          <w:sz w:val="20"/>
          <w:szCs w:val="20"/>
        </w:rPr>
        <w:tab/>
        <w:t>Ve zprávě o posouzení dopadu na dědictví by měl být jasný a srozumitelný popis jednotlivých atributů dědictví a/nebo skupin těchto atributů, který stanovuje jejich individuální a/nebo kolektivní stav, význam, vzájemné vztahy a citlivost, a případně také údaj o kapacitě na změnu. To by mělo být doplněno příslušným mapováním, které čtenáři pomůže. Zahrnuty by měly být všechny prvky dědictví, ale části přispívající k výjimečné světového hodnotě statku světové dědictví budou obzvlášť důležité a možná si vyslouží další podrobnou sekci. Podpůrné přílohy nebo zprávy by měly zahrnovat podrobný soupis, aby čtenář mohl zkontrolovat posouzení každého prvku. Příklad je uveden v příloze 3C.</w:t>
      </w:r>
    </w:p>
    <w:p w:rsidR="00694F6E" w:rsidRPr="00694F6E" w:rsidRDefault="00694F6E" w:rsidP="00694F6E">
      <w:pPr>
        <w:spacing w:after="0" w:line="240" w:lineRule="auto"/>
        <w:ind w:left="142"/>
        <w:jc w:val="both"/>
        <w:rPr>
          <w:rFonts w:asciiTheme="minorBidi" w:eastAsia="Arial" w:hAnsiTheme="minorBidi"/>
          <w:sz w:val="20"/>
          <w:szCs w:val="20"/>
        </w:rPr>
      </w:pPr>
    </w:p>
    <w:p w:rsidR="00694F6E" w:rsidRPr="00694F6E" w:rsidRDefault="00694F6E" w:rsidP="00694F6E">
      <w:pPr>
        <w:spacing w:after="0" w:line="240" w:lineRule="auto"/>
        <w:ind w:left="142"/>
        <w:jc w:val="both"/>
        <w:rPr>
          <w:rFonts w:asciiTheme="minorBidi" w:eastAsia="Arial" w:hAnsiTheme="minorBidi"/>
          <w:sz w:val="20"/>
          <w:szCs w:val="20"/>
        </w:rPr>
      </w:pPr>
    </w:p>
    <w:p w:rsidR="00694F6E" w:rsidRPr="00694F6E" w:rsidRDefault="00694F6E" w:rsidP="00694F6E">
      <w:pPr>
        <w:spacing w:after="0" w:line="240" w:lineRule="auto"/>
        <w:ind w:left="142"/>
        <w:jc w:val="both"/>
        <w:rPr>
          <w:rFonts w:asciiTheme="minorBidi" w:eastAsia="Arial" w:hAnsiTheme="minorBidi"/>
          <w:b/>
          <w:bCs/>
          <w:sz w:val="20"/>
          <w:szCs w:val="20"/>
        </w:rPr>
      </w:pPr>
      <w:r w:rsidRPr="00694F6E">
        <w:rPr>
          <w:rFonts w:asciiTheme="minorBidi" w:eastAsia="Arial" w:hAnsiTheme="minorBidi"/>
          <w:b/>
          <w:bCs/>
          <w:sz w:val="20"/>
          <w:szCs w:val="20"/>
        </w:rPr>
        <w:t>5</w:t>
      </w:r>
      <w:r w:rsidRPr="00694F6E">
        <w:rPr>
          <w:rFonts w:asciiTheme="minorBidi" w:eastAsia="Arial" w:hAnsiTheme="minorBidi"/>
          <w:b/>
          <w:bCs/>
          <w:sz w:val="20"/>
          <w:szCs w:val="20"/>
        </w:rPr>
        <w:tab/>
        <w:t>Obranný systém pro posuzování/hodnocení dopadu</w:t>
      </w:r>
    </w:p>
    <w:p w:rsidR="00694F6E" w:rsidRPr="00694F6E" w:rsidRDefault="00694F6E" w:rsidP="00694F6E">
      <w:pPr>
        <w:spacing w:after="0" w:line="240" w:lineRule="auto"/>
        <w:ind w:left="142"/>
        <w:jc w:val="both"/>
        <w:rPr>
          <w:rFonts w:asciiTheme="minorBidi" w:eastAsia="Arial" w:hAnsiTheme="minorBidi"/>
          <w:sz w:val="20"/>
          <w:szCs w:val="20"/>
        </w:rPr>
      </w:pPr>
    </w:p>
    <w:p w:rsidR="00694F6E" w:rsidRPr="00694F6E" w:rsidRDefault="00694F6E" w:rsidP="00694F6E">
      <w:pPr>
        <w:spacing w:after="0" w:line="240" w:lineRule="auto"/>
        <w:ind w:left="142"/>
        <w:jc w:val="both"/>
        <w:rPr>
          <w:rFonts w:asciiTheme="minorBidi" w:eastAsia="Arial" w:hAnsiTheme="minorBidi"/>
          <w:sz w:val="20"/>
          <w:szCs w:val="20"/>
        </w:rPr>
      </w:pPr>
    </w:p>
    <w:p w:rsidR="00694F6E" w:rsidRPr="00694F6E" w:rsidRDefault="00694F6E" w:rsidP="00694F6E">
      <w:pPr>
        <w:spacing w:after="0" w:line="240" w:lineRule="auto"/>
        <w:ind w:left="142"/>
        <w:jc w:val="both"/>
        <w:rPr>
          <w:rFonts w:asciiTheme="minorBidi" w:eastAsia="Arial" w:hAnsiTheme="minorBidi"/>
          <w:sz w:val="20"/>
          <w:szCs w:val="20"/>
        </w:rPr>
      </w:pPr>
      <w:r w:rsidRPr="00694F6E">
        <w:rPr>
          <w:rFonts w:asciiTheme="minorBidi" w:eastAsia="Arial" w:hAnsiTheme="minorBidi"/>
          <w:sz w:val="20"/>
          <w:szCs w:val="20"/>
        </w:rPr>
        <w:t>5-1</w:t>
      </w:r>
      <w:r w:rsidRPr="00694F6E">
        <w:rPr>
          <w:rFonts w:asciiTheme="minorBidi" w:eastAsia="Arial" w:hAnsiTheme="minorBidi"/>
          <w:sz w:val="20"/>
          <w:szCs w:val="20"/>
        </w:rPr>
        <w:tab/>
        <w:t>Účinky na atributy kulturního dědictví z vývoje nebo jiných změn mohou být jak nepříznivé, tak prospěšné. Je nutné určit všechny změny všech atributů, a zejména těch, které udávají statku jeho výjimečnou světovou hodnotu, na kterou se tyto pokyny zaměřují. Zároveň je důležité určit rozsah závažnosti zvláštní změny nebo dopadu na zvláštní atribut – protože právě tato kombinace určuje důležitost dopadu, který se jinak nazývá „význam účinku“.</w:t>
      </w:r>
    </w:p>
    <w:p w:rsidR="00694F6E" w:rsidRPr="00694F6E" w:rsidRDefault="00694F6E" w:rsidP="00694F6E">
      <w:pPr>
        <w:spacing w:after="0" w:line="240" w:lineRule="auto"/>
        <w:ind w:left="142"/>
        <w:jc w:val="both"/>
        <w:rPr>
          <w:rFonts w:asciiTheme="minorBidi" w:eastAsia="Arial" w:hAnsiTheme="minorBidi"/>
          <w:sz w:val="20"/>
          <w:szCs w:val="20"/>
        </w:rPr>
      </w:pPr>
    </w:p>
    <w:p w:rsidR="00694F6E" w:rsidRPr="00694F6E" w:rsidRDefault="00694F6E" w:rsidP="00694F6E">
      <w:pPr>
        <w:spacing w:after="0" w:line="240" w:lineRule="auto"/>
        <w:ind w:left="142"/>
        <w:jc w:val="both"/>
        <w:rPr>
          <w:rFonts w:asciiTheme="minorBidi" w:eastAsia="Arial" w:hAnsiTheme="minorBidi"/>
          <w:sz w:val="20"/>
          <w:szCs w:val="20"/>
        </w:rPr>
      </w:pPr>
      <w:r w:rsidRPr="00694F6E">
        <w:rPr>
          <w:rFonts w:asciiTheme="minorBidi" w:eastAsia="Arial" w:hAnsiTheme="minorBidi"/>
          <w:sz w:val="20"/>
          <w:szCs w:val="20"/>
        </w:rPr>
        <w:t>5-2</w:t>
      </w:r>
      <w:r w:rsidRPr="00694F6E">
        <w:rPr>
          <w:rFonts w:asciiTheme="minorBidi" w:eastAsia="Arial" w:hAnsiTheme="minorBidi"/>
          <w:sz w:val="20"/>
          <w:szCs w:val="20"/>
        </w:rPr>
        <w:tab/>
        <w:t xml:space="preserve">Někdy je tendence vidět dopady primárně vizuálně. Přestože jsou vizuální dopady často velmi citlivé, je zapotřebí širokého přístupu, jak je uvedeno v </w:t>
      </w:r>
      <w:proofErr w:type="spellStart"/>
      <w:r w:rsidRPr="00694F6E">
        <w:rPr>
          <w:rFonts w:asciiTheme="minorBidi" w:eastAsia="Arial" w:hAnsiTheme="minorBidi"/>
          <w:sz w:val="20"/>
          <w:szCs w:val="20"/>
        </w:rPr>
        <w:t>Xi'anské</w:t>
      </w:r>
      <w:proofErr w:type="spellEnd"/>
      <w:r w:rsidRPr="00694F6E">
        <w:rPr>
          <w:rFonts w:asciiTheme="minorBidi" w:eastAsia="Arial" w:hAnsiTheme="minorBidi"/>
          <w:sz w:val="20"/>
          <w:szCs w:val="20"/>
        </w:rPr>
        <w:t xml:space="preserve"> deklaraci ICOMOS. Dopady mohou mít různé formy – mohou být přímé a nepřímé; kumulativní, dočasné nebo trvalé, vratné nebo nevratné, vizuální, fyzické, sociální a kulturní, a dokonce i ekonomické. Dopady mohou vyplynout v důsledku vytvoření nebo provádění navrhovaného rozvoje. Každý musí být pro posouzení dopadu na dědictví zvážen z hlediska své důležitosti.</w:t>
      </w:r>
    </w:p>
    <w:p w:rsidR="00694F6E" w:rsidRPr="00694F6E" w:rsidRDefault="00694F6E" w:rsidP="00694F6E">
      <w:pPr>
        <w:spacing w:after="0" w:line="240" w:lineRule="auto"/>
        <w:ind w:left="142"/>
        <w:jc w:val="both"/>
        <w:rPr>
          <w:rFonts w:asciiTheme="minorBidi" w:eastAsia="Arial" w:hAnsiTheme="minorBidi"/>
          <w:sz w:val="20"/>
          <w:szCs w:val="20"/>
        </w:rPr>
      </w:pPr>
    </w:p>
    <w:p w:rsidR="00694F6E" w:rsidRPr="00694F6E" w:rsidRDefault="00694F6E" w:rsidP="00694F6E">
      <w:pPr>
        <w:spacing w:after="0" w:line="240" w:lineRule="auto"/>
        <w:ind w:left="142"/>
        <w:jc w:val="both"/>
        <w:rPr>
          <w:rFonts w:asciiTheme="minorBidi" w:eastAsia="Arial" w:hAnsiTheme="minorBidi"/>
          <w:sz w:val="20"/>
          <w:szCs w:val="20"/>
        </w:rPr>
      </w:pPr>
      <w:r w:rsidRPr="00694F6E">
        <w:rPr>
          <w:rFonts w:asciiTheme="minorBidi" w:eastAsia="Arial" w:hAnsiTheme="minorBidi"/>
          <w:sz w:val="20"/>
          <w:szCs w:val="20"/>
        </w:rPr>
        <w:lastRenderedPageBreak/>
        <w:t>5-3</w:t>
      </w:r>
      <w:r w:rsidRPr="00694F6E">
        <w:rPr>
          <w:rFonts w:asciiTheme="minorBidi" w:eastAsia="Arial" w:hAnsiTheme="minorBidi"/>
          <w:sz w:val="20"/>
          <w:szCs w:val="20"/>
        </w:rPr>
        <w:tab/>
        <w:t>Přímé dopady jsou ty, které nastávají jako prvotní důsledek navrhovaného rozvoje nebo změny užívání. Přímé dopady mohou mít za následek fyzickou ztrátu části nebo celého atributu a/nebo změny jeho zasazení – prostředí, ve kterém se místo nachází a jeho místní kontext zahrnující současné i minulé vztahy k přilehlé krajině. Při procesu určování přímých dopadů musí být věnována pozornost technice rozvoje získávání schválení pouhým vyhýbáním se přímému dopadu – dopady, kterým právě „chybí“ fyzické zdroje, mohou být zrovna tak negativní pro jeden zdroj, schéma, soubor, prostředí, ducha místa atd.</w:t>
      </w:r>
    </w:p>
    <w:p w:rsidR="00694F6E" w:rsidRPr="00694F6E" w:rsidRDefault="00694F6E" w:rsidP="00694F6E">
      <w:pPr>
        <w:spacing w:after="0" w:line="240" w:lineRule="auto"/>
        <w:ind w:left="142"/>
        <w:jc w:val="both"/>
        <w:rPr>
          <w:rFonts w:asciiTheme="minorBidi" w:eastAsia="Arial" w:hAnsiTheme="minorBidi"/>
          <w:sz w:val="20"/>
          <w:szCs w:val="20"/>
        </w:rPr>
      </w:pPr>
    </w:p>
    <w:p w:rsidR="00694F6E" w:rsidRPr="00694F6E" w:rsidRDefault="00694F6E" w:rsidP="00694F6E">
      <w:pPr>
        <w:spacing w:after="0" w:line="240" w:lineRule="auto"/>
        <w:ind w:left="142"/>
        <w:jc w:val="both"/>
        <w:rPr>
          <w:rFonts w:asciiTheme="minorBidi" w:eastAsia="Arial" w:hAnsiTheme="minorBidi"/>
          <w:sz w:val="20"/>
          <w:szCs w:val="20"/>
        </w:rPr>
      </w:pPr>
      <w:r w:rsidRPr="00694F6E">
        <w:rPr>
          <w:rFonts w:asciiTheme="minorBidi" w:eastAsia="Arial" w:hAnsiTheme="minorBidi"/>
          <w:sz w:val="20"/>
          <w:szCs w:val="20"/>
        </w:rPr>
        <w:t>5-4</w:t>
      </w:r>
      <w:r w:rsidRPr="00694F6E">
        <w:rPr>
          <w:rFonts w:asciiTheme="minorBidi" w:eastAsia="Arial" w:hAnsiTheme="minorBidi"/>
          <w:sz w:val="20"/>
          <w:szCs w:val="20"/>
        </w:rPr>
        <w:tab/>
        <w:t>Přímé dopady mající za následek fyzické ztráty jsou často trvalé a nevratné; obyčejně se vyskytují v důsledku výstavby a obvykle jsou v rámci vývojové stopy omezeny. Rozsah nebo závažnost těchto dopadů bude záviset na rozměru, do jakého byl atribut zasažen, a na tom, zda by byly zasaženy jejich klíčové znaky nebo vztah k výjimečné světové hodnotě.</w:t>
      </w:r>
    </w:p>
    <w:p w:rsidR="00694F6E" w:rsidRPr="00694F6E" w:rsidRDefault="00694F6E" w:rsidP="00694F6E">
      <w:pPr>
        <w:spacing w:after="0" w:line="240" w:lineRule="auto"/>
        <w:ind w:left="142"/>
        <w:jc w:val="both"/>
        <w:rPr>
          <w:rFonts w:asciiTheme="minorBidi" w:eastAsia="Arial" w:hAnsiTheme="minorBidi"/>
          <w:sz w:val="20"/>
          <w:szCs w:val="20"/>
        </w:rPr>
      </w:pPr>
    </w:p>
    <w:p w:rsidR="00694F6E" w:rsidRPr="00694F6E" w:rsidRDefault="00694F6E" w:rsidP="00694F6E">
      <w:pPr>
        <w:spacing w:after="0" w:line="240" w:lineRule="auto"/>
        <w:ind w:left="142"/>
        <w:jc w:val="both"/>
        <w:rPr>
          <w:rFonts w:asciiTheme="minorBidi" w:eastAsia="Arial" w:hAnsiTheme="minorBidi"/>
          <w:sz w:val="20"/>
          <w:szCs w:val="20"/>
        </w:rPr>
      </w:pPr>
      <w:r w:rsidRPr="00694F6E">
        <w:rPr>
          <w:rFonts w:asciiTheme="minorBidi" w:eastAsia="Arial" w:hAnsiTheme="minorBidi"/>
          <w:sz w:val="20"/>
          <w:szCs w:val="20"/>
        </w:rPr>
        <w:t>5-5</w:t>
      </w:r>
      <w:r w:rsidRPr="00694F6E">
        <w:rPr>
          <w:rFonts w:asciiTheme="minorBidi" w:eastAsia="Arial" w:hAnsiTheme="minorBidi"/>
          <w:sz w:val="20"/>
          <w:szCs w:val="20"/>
        </w:rPr>
        <w:tab/>
        <w:t>Přímé dopady, které ovlivňují zasazení atributu, se mohou vyskytovat jako důsledek výstavby nebo zásahu do vývojového schématu a mohou mít účinek</w:t>
      </w:r>
      <w:r>
        <w:rPr>
          <w:rFonts w:asciiTheme="minorBidi" w:eastAsia="Arial" w:hAnsiTheme="minorBidi"/>
          <w:sz w:val="20"/>
          <w:szCs w:val="20"/>
        </w:rPr>
        <w:t xml:space="preserve"> </w:t>
      </w:r>
      <w:r w:rsidRPr="00694F6E">
        <w:rPr>
          <w:rFonts w:asciiTheme="minorBidi" w:eastAsia="Arial" w:hAnsiTheme="minorBidi"/>
          <w:sz w:val="20"/>
          <w:szCs w:val="20"/>
        </w:rPr>
        <w:t>v nějakém rozestupu od rozvoje. Posuzování dopadů na zasazení se týká vnímatelných vizuálních a sluchových (zvukových) efektů, které lze v daném okamžiku ocenit. Takové dopady mohou být dočasné nebo trvalé, vratné nebo nevratné v závislosti na rozsahu, v jakém lze příčinu dopadu odstranit. Dopady mohou být také přechodné, pokud je výskyt ojedinělý nebo má omezenou dobu trvání, například v souvislosti s provozní dobou nebo frekvencí průjezdu vozidel.</w:t>
      </w:r>
    </w:p>
    <w:p w:rsidR="00694F6E" w:rsidRPr="00694F6E" w:rsidRDefault="00694F6E" w:rsidP="00694F6E">
      <w:pPr>
        <w:spacing w:after="0" w:line="240" w:lineRule="auto"/>
        <w:ind w:left="142"/>
        <w:jc w:val="both"/>
        <w:rPr>
          <w:rFonts w:asciiTheme="minorBidi" w:eastAsia="Arial" w:hAnsiTheme="minorBidi"/>
          <w:sz w:val="20"/>
          <w:szCs w:val="20"/>
        </w:rPr>
      </w:pPr>
    </w:p>
    <w:p w:rsidR="00694F6E" w:rsidRPr="00694F6E" w:rsidRDefault="00694F6E" w:rsidP="00694F6E">
      <w:pPr>
        <w:spacing w:after="0" w:line="240" w:lineRule="auto"/>
        <w:ind w:left="142"/>
        <w:jc w:val="both"/>
        <w:rPr>
          <w:rFonts w:asciiTheme="minorBidi" w:eastAsia="Arial" w:hAnsiTheme="minorBidi"/>
          <w:sz w:val="20"/>
          <w:szCs w:val="20"/>
        </w:rPr>
      </w:pPr>
      <w:r w:rsidRPr="00694F6E">
        <w:rPr>
          <w:rFonts w:asciiTheme="minorBidi" w:eastAsia="Arial" w:hAnsiTheme="minorBidi"/>
          <w:sz w:val="20"/>
          <w:szCs w:val="20"/>
        </w:rPr>
        <w:t>5-6</w:t>
      </w:r>
      <w:r w:rsidRPr="00694F6E">
        <w:rPr>
          <w:rFonts w:asciiTheme="minorBidi" w:eastAsia="Arial" w:hAnsiTheme="minorBidi"/>
          <w:sz w:val="20"/>
          <w:szCs w:val="20"/>
        </w:rPr>
        <w:tab/>
        <w:t>Nepřímé dopady se vyskytují jako sekundární důsledky výstavby nebo zásahu do rozvoje, a mohou vyústit ve fyzickou ztrátu nebo změny prostředí aktiva mimo vývojovou stopu. Například výstavba související infrastruktury, jako jsou silnice nebo elektrické vedení, které jsou pro podporu rozvoje nezbytné. Rovněž by se měly brát v úvahu zjednodušené dopady, jimiž mohou být další akce (včetně těch od třetích stran), které rozvoje umožňuje nebo usnadňuje.</w:t>
      </w:r>
    </w:p>
    <w:p w:rsidR="00694F6E" w:rsidRPr="00694F6E" w:rsidRDefault="00694F6E" w:rsidP="00694F6E">
      <w:pPr>
        <w:spacing w:after="0" w:line="240" w:lineRule="auto"/>
        <w:ind w:left="142"/>
        <w:jc w:val="both"/>
        <w:rPr>
          <w:rFonts w:asciiTheme="minorBidi" w:eastAsia="Arial" w:hAnsiTheme="minorBidi"/>
          <w:sz w:val="20"/>
          <w:szCs w:val="20"/>
        </w:rPr>
      </w:pPr>
    </w:p>
    <w:p w:rsidR="00694F6E" w:rsidRPr="00694F6E" w:rsidRDefault="00694F6E" w:rsidP="00694F6E">
      <w:pPr>
        <w:spacing w:after="0" w:line="240" w:lineRule="auto"/>
        <w:ind w:left="142"/>
        <w:jc w:val="both"/>
        <w:rPr>
          <w:rFonts w:asciiTheme="minorBidi" w:eastAsia="Arial" w:hAnsiTheme="minorBidi"/>
          <w:sz w:val="20"/>
          <w:szCs w:val="20"/>
        </w:rPr>
      </w:pPr>
      <w:r w:rsidRPr="00694F6E">
        <w:rPr>
          <w:rFonts w:asciiTheme="minorBidi" w:eastAsia="Arial" w:hAnsiTheme="minorBidi"/>
          <w:sz w:val="20"/>
          <w:szCs w:val="20"/>
        </w:rPr>
        <w:t>5-7</w:t>
      </w:r>
      <w:r w:rsidRPr="00694F6E">
        <w:rPr>
          <w:rFonts w:asciiTheme="minorBidi" w:eastAsia="Arial" w:hAnsiTheme="minorBidi"/>
          <w:sz w:val="20"/>
          <w:szCs w:val="20"/>
        </w:rPr>
        <w:tab/>
        <w:t>Rozsah nebo závažnost dopadů nebo změn lze posuzovat s ohledem na jejich přímě nebo nepřímé účinky, a zda jsou dočasné nebo trvalé, vratné nebo nevratné. Zároveň je třeba zvážit kumulativní účinek jednotlivých dopadů. Rozsah nebo závažnost dopadu lze hodnotit bez ohledu na hodnotu aktiva jako:</w:t>
      </w:r>
    </w:p>
    <w:p w:rsidR="00694F6E" w:rsidRPr="00694F6E" w:rsidRDefault="00694F6E" w:rsidP="00694F6E">
      <w:pPr>
        <w:spacing w:after="0" w:line="240" w:lineRule="auto"/>
        <w:ind w:left="142"/>
        <w:jc w:val="both"/>
        <w:rPr>
          <w:rFonts w:asciiTheme="minorBidi" w:eastAsia="Arial" w:hAnsiTheme="minorBidi"/>
          <w:sz w:val="20"/>
          <w:szCs w:val="20"/>
        </w:rPr>
      </w:pPr>
      <w:r w:rsidRPr="00694F6E">
        <w:rPr>
          <w:rFonts w:asciiTheme="minorBidi" w:eastAsia="Arial" w:hAnsiTheme="minorBidi"/>
          <w:sz w:val="20"/>
          <w:szCs w:val="20"/>
        </w:rPr>
        <w:t>•</w:t>
      </w:r>
      <w:r w:rsidRPr="00694F6E">
        <w:rPr>
          <w:rFonts w:asciiTheme="minorBidi" w:eastAsia="Arial" w:hAnsiTheme="minorBidi"/>
          <w:sz w:val="20"/>
          <w:szCs w:val="20"/>
        </w:rPr>
        <w:tab/>
        <w:t>beze změny</w:t>
      </w:r>
    </w:p>
    <w:p w:rsidR="00694F6E" w:rsidRPr="00694F6E" w:rsidRDefault="00694F6E" w:rsidP="00694F6E">
      <w:pPr>
        <w:spacing w:after="0" w:line="240" w:lineRule="auto"/>
        <w:ind w:left="142"/>
        <w:jc w:val="both"/>
        <w:rPr>
          <w:rFonts w:asciiTheme="minorBidi" w:eastAsia="Arial" w:hAnsiTheme="minorBidi"/>
          <w:sz w:val="20"/>
          <w:szCs w:val="20"/>
        </w:rPr>
      </w:pPr>
      <w:r w:rsidRPr="00694F6E">
        <w:rPr>
          <w:rFonts w:asciiTheme="minorBidi" w:eastAsia="Arial" w:hAnsiTheme="minorBidi"/>
          <w:sz w:val="20"/>
          <w:szCs w:val="20"/>
        </w:rPr>
        <w:t>•</w:t>
      </w:r>
      <w:r w:rsidRPr="00694F6E">
        <w:rPr>
          <w:rFonts w:asciiTheme="minorBidi" w:eastAsia="Arial" w:hAnsiTheme="minorBidi"/>
          <w:sz w:val="20"/>
          <w:szCs w:val="20"/>
        </w:rPr>
        <w:tab/>
        <w:t>nepatrná změna</w:t>
      </w:r>
    </w:p>
    <w:p w:rsidR="00694F6E" w:rsidRPr="00694F6E" w:rsidRDefault="00694F6E" w:rsidP="00694F6E">
      <w:pPr>
        <w:spacing w:after="0" w:line="240" w:lineRule="auto"/>
        <w:ind w:left="142"/>
        <w:jc w:val="both"/>
        <w:rPr>
          <w:rFonts w:asciiTheme="minorBidi" w:eastAsia="Arial" w:hAnsiTheme="minorBidi"/>
          <w:sz w:val="20"/>
          <w:szCs w:val="20"/>
        </w:rPr>
      </w:pPr>
      <w:r w:rsidRPr="00694F6E">
        <w:rPr>
          <w:rFonts w:asciiTheme="minorBidi" w:eastAsia="Arial" w:hAnsiTheme="minorBidi"/>
          <w:sz w:val="20"/>
          <w:szCs w:val="20"/>
        </w:rPr>
        <w:t>•</w:t>
      </w:r>
      <w:r w:rsidRPr="00694F6E">
        <w:rPr>
          <w:rFonts w:asciiTheme="minorBidi" w:eastAsia="Arial" w:hAnsiTheme="minorBidi"/>
          <w:sz w:val="20"/>
          <w:szCs w:val="20"/>
        </w:rPr>
        <w:tab/>
        <w:t>drobná změna</w:t>
      </w:r>
    </w:p>
    <w:p w:rsidR="00694F6E" w:rsidRPr="00694F6E" w:rsidRDefault="00694F6E" w:rsidP="00694F6E">
      <w:pPr>
        <w:spacing w:after="0" w:line="240" w:lineRule="auto"/>
        <w:ind w:left="142"/>
        <w:jc w:val="both"/>
        <w:rPr>
          <w:rFonts w:asciiTheme="minorBidi" w:eastAsia="Arial" w:hAnsiTheme="minorBidi"/>
          <w:sz w:val="20"/>
          <w:szCs w:val="20"/>
        </w:rPr>
      </w:pPr>
      <w:r w:rsidRPr="00694F6E">
        <w:rPr>
          <w:rFonts w:asciiTheme="minorBidi" w:eastAsia="Arial" w:hAnsiTheme="minorBidi"/>
          <w:sz w:val="20"/>
          <w:szCs w:val="20"/>
        </w:rPr>
        <w:t>•</w:t>
      </w:r>
      <w:r w:rsidRPr="00694F6E">
        <w:rPr>
          <w:rFonts w:asciiTheme="minorBidi" w:eastAsia="Arial" w:hAnsiTheme="minorBidi"/>
          <w:sz w:val="20"/>
          <w:szCs w:val="20"/>
        </w:rPr>
        <w:tab/>
        <w:t>mírná změna</w:t>
      </w:r>
    </w:p>
    <w:p w:rsidR="00694F6E" w:rsidRPr="00694F6E" w:rsidRDefault="00694F6E" w:rsidP="00694F6E">
      <w:pPr>
        <w:spacing w:after="0" w:line="240" w:lineRule="auto"/>
        <w:ind w:left="142"/>
        <w:jc w:val="both"/>
        <w:rPr>
          <w:rFonts w:asciiTheme="minorBidi" w:eastAsia="Arial" w:hAnsiTheme="minorBidi"/>
          <w:sz w:val="20"/>
          <w:szCs w:val="20"/>
        </w:rPr>
      </w:pPr>
      <w:r w:rsidRPr="00694F6E">
        <w:rPr>
          <w:rFonts w:asciiTheme="minorBidi" w:eastAsia="Arial" w:hAnsiTheme="minorBidi"/>
          <w:sz w:val="20"/>
          <w:szCs w:val="20"/>
        </w:rPr>
        <w:t>•</w:t>
      </w:r>
      <w:r w:rsidRPr="00694F6E">
        <w:rPr>
          <w:rFonts w:asciiTheme="minorBidi" w:eastAsia="Arial" w:hAnsiTheme="minorBidi"/>
          <w:sz w:val="20"/>
          <w:szCs w:val="20"/>
        </w:rPr>
        <w:tab/>
        <w:t>velká změna</w:t>
      </w:r>
    </w:p>
    <w:p w:rsidR="00694F6E" w:rsidRPr="00694F6E" w:rsidRDefault="00694F6E" w:rsidP="00694F6E">
      <w:pPr>
        <w:spacing w:after="0" w:line="240" w:lineRule="auto"/>
        <w:ind w:left="142"/>
        <w:jc w:val="both"/>
        <w:rPr>
          <w:rFonts w:asciiTheme="minorBidi" w:eastAsia="Arial" w:hAnsiTheme="minorBidi"/>
          <w:sz w:val="20"/>
          <w:szCs w:val="20"/>
        </w:rPr>
      </w:pPr>
    </w:p>
    <w:p w:rsidR="00694F6E" w:rsidRPr="00694F6E" w:rsidRDefault="00694F6E" w:rsidP="00694F6E">
      <w:pPr>
        <w:spacing w:after="0" w:line="240" w:lineRule="auto"/>
        <w:ind w:left="142"/>
        <w:jc w:val="both"/>
        <w:rPr>
          <w:rFonts w:asciiTheme="minorBidi" w:eastAsia="Arial" w:hAnsiTheme="minorBidi"/>
          <w:sz w:val="20"/>
          <w:szCs w:val="20"/>
        </w:rPr>
      </w:pPr>
      <w:r w:rsidRPr="00694F6E">
        <w:rPr>
          <w:rFonts w:asciiTheme="minorBidi" w:eastAsia="Arial" w:hAnsiTheme="minorBidi"/>
          <w:sz w:val="20"/>
          <w:szCs w:val="20"/>
        </w:rPr>
        <w:t>5-8</w:t>
      </w:r>
      <w:r w:rsidRPr="00694F6E">
        <w:rPr>
          <w:rFonts w:asciiTheme="minorBidi" w:eastAsia="Arial" w:hAnsiTheme="minorBidi"/>
          <w:sz w:val="20"/>
          <w:szCs w:val="20"/>
        </w:rPr>
        <w:tab/>
        <w:t>Význam účinku změny – např. celkový dopad – na atribut má význam důležitosti atributu a rozsahu změny. To lze shrnout pro každý popsaný atribut s použitím následujících deskriptorů. Protože změna nebo dopady mohou být buď nepříznivé, nebo prospěšné, existuje devítibodová stupnice s „neutrálním“ středem:</w:t>
      </w:r>
    </w:p>
    <w:p w:rsidR="00694F6E" w:rsidRPr="00694F6E" w:rsidRDefault="00694F6E" w:rsidP="00694F6E">
      <w:pPr>
        <w:spacing w:after="0" w:line="240" w:lineRule="auto"/>
        <w:ind w:left="142"/>
        <w:jc w:val="both"/>
        <w:rPr>
          <w:rFonts w:asciiTheme="minorBidi" w:eastAsia="Arial" w:hAnsiTheme="minorBidi"/>
          <w:sz w:val="20"/>
          <w:szCs w:val="20"/>
        </w:rPr>
      </w:pPr>
      <w:r w:rsidRPr="00694F6E">
        <w:rPr>
          <w:rFonts w:asciiTheme="minorBidi" w:eastAsia="Arial" w:hAnsiTheme="minorBidi"/>
          <w:sz w:val="20"/>
          <w:szCs w:val="20"/>
        </w:rPr>
        <w:t>•</w:t>
      </w:r>
      <w:r w:rsidRPr="00694F6E">
        <w:rPr>
          <w:rFonts w:asciiTheme="minorBidi" w:eastAsia="Arial" w:hAnsiTheme="minorBidi"/>
          <w:sz w:val="20"/>
          <w:szCs w:val="20"/>
        </w:rPr>
        <w:tab/>
        <w:t>velmi prospěšné</w:t>
      </w:r>
    </w:p>
    <w:p w:rsidR="00694F6E" w:rsidRPr="00694F6E" w:rsidRDefault="00694F6E" w:rsidP="00694F6E">
      <w:pPr>
        <w:spacing w:after="0" w:line="240" w:lineRule="auto"/>
        <w:ind w:left="142"/>
        <w:jc w:val="both"/>
        <w:rPr>
          <w:rFonts w:asciiTheme="minorBidi" w:eastAsia="Arial" w:hAnsiTheme="minorBidi"/>
          <w:sz w:val="20"/>
          <w:szCs w:val="20"/>
        </w:rPr>
      </w:pPr>
      <w:r w:rsidRPr="00694F6E">
        <w:rPr>
          <w:rFonts w:asciiTheme="minorBidi" w:eastAsia="Arial" w:hAnsiTheme="minorBidi"/>
          <w:sz w:val="20"/>
          <w:szCs w:val="20"/>
        </w:rPr>
        <w:t>•</w:t>
      </w:r>
      <w:r w:rsidRPr="00694F6E">
        <w:rPr>
          <w:rFonts w:asciiTheme="minorBidi" w:eastAsia="Arial" w:hAnsiTheme="minorBidi"/>
          <w:sz w:val="20"/>
          <w:szCs w:val="20"/>
        </w:rPr>
        <w:tab/>
        <w:t>mírně prospěšné</w:t>
      </w:r>
    </w:p>
    <w:p w:rsidR="00694F6E" w:rsidRPr="00694F6E" w:rsidRDefault="00694F6E" w:rsidP="00694F6E">
      <w:pPr>
        <w:spacing w:after="0" w:line="240" w:lineRule="auto"/>
        <w:ind w:left="142"/>
        <w:jc w:val="both"/>
        <w:rPr>
          <w:rFonts w:asciiTheme="minorBidi" w:eastAsia="Arial" w:hAnsiTheme="minorBidi"/>
          <w:sz w:val="20"/>
          <w:szCs w:val="20"/>
        </w:rPr>
      </w:pPr>
      <w:r w:rsidRPr="00694F6E">
        <w:rPr>
          <w:rFonts w:asciiTheme="minorBidi" w:eastAsia="Arial" w:hAnsiTheme="minorBidi"/>
          <w:sz w:val="20"/>
          <w:szCs w:val="20"/>
        </w:rPr>
        <w:t>•</w:t>
      </w:r>
      <w:r w:rsidRPr="00694F6E">
        <w:rPr>
          <w:rFonts w:asciiTheme="minorBidi" w:eastAsia="Arial" w:hAnsiTheme="minorBidi"/>
          <w:sz w:val="20"/>
          <w:szCs w:val="20"/>
        </w:rPr>
        <w:tab/>
        <w:t>málo prospěšné</w:t>
      </w:r>
    </w:p>
    <w:p w:rsidR="00694F6E" w:rsidRPr="00694F6E" w:rsidRDefault="00694F6E" w:rsidP="00694F6E">
      <w:pPr>
        <w:spacing w:after="0" w:line="240" w:lineRule="auto"/>
        <w:ind w:left="142"/>
        <w:jc w:val="both"/>
        <w:rPr>
          <w:rFonts w:asciiTheme="minorBidi" w:eastAsia="Arial" w:hAnsiTheme="minorBidi"/>
          <w:sz w:val="20"/>
          <w:szCs w:val="20"/>
        </w:rPr>
      </w:pPr>
      <w:r w:rsidRPr="00694F6E">
        <w:rPr>
          <w:rFonts w:asciiTheme="minorBidi" w:eastAsia="Arial" w:hAnsiTheme="minorBidi"/>
          <w:sz w:val="20"/>
          <w:szCs w:val="20"/>
        </w:rPr>
        <w:t>•</w:t>
      </w:r>
      <w:r w:rsidRPr="00694F6E">
        <w:rPr>
          <w:rFonts w:asciiTheme="minorBidi" w:eastAsia="Arial" w:hAnsiTheme="minorBidi"/>
          <w:sz w:val="20"/>
          <w:szCs w:val="20"/>
        </w:rPr>
        <w:tab/>
        <w:t>nepatrně prospěšné</w:t>
      </w:r>
    </w:p>
    <w:p w:rsidR="00694F6E" w:rsidRPr="00694F6E" w:rsidRDefault="00694F6E" w:rsidP="00694F6E">
      <w:pPr>
        <w:spacing w:after="0" w:line="240" w:lineRule="auto"/>
        <w:ind w:left="142"/>
        <w:jc w:val="both"/>
        <w:rPr>
          <w:rFonts w:asciiTheme="minorBidi" w:eastAsia="Arial" w:hAnsiTheme="minorBidi"/>
          <w:sz w:val="20"/>
          <w:szCs w:val="20"/>
        </w:rPr>
      </w:pPr>
      <w:r w:rsidRPr="00694F6E">
        <w:rPr>
          <w:rFonts w:asciiTheme="minorBidi" w:eastAsia="Arial" w:hAnsiTheme="minorBidi"/>
          <w:sz w:val="20"/>
          <w:szCs w:val="20"/>
        </w:rPr>
        <w:t>•</w:t>
      </w:r>
      <w:r w:rsidRPr="00694F6E">
        <w:rPr>
          <w:rFonts w:asciiTheme="minorBidi" w:eastAsia="Arial" w:hAnsiTheme="minorBidi"/>
          <w:sz w:val="20"/>
          <w:szCs w:val="20"/>
        </w:rPr>
        <w:tab/>
        <w:t>neutrální</w:t>
      </w:r>
    </w:p>
    <w:p w:rsidR="00694F6E" w:rsidRPr="00694F6E" w:rsidRDefault="00694F6E" w:rsidP="00694F6E">
      <w:pPr>
        <w:spacing w:after="0" w:line="240" w:lineRule="auto"/>
        <w:ind w:left="142"/>
        <w:jc w:val="both"/>
        <w:rPr>
          <w:rFonts w:asciiTheme="minorBidi" w:eastAsia="Arial" w:hAnsiTheme="minorBidi"/>
          <w:sz w:val="20"/>
          <w:szCs w:val="20"/>
        </w:rPr>
      </w:pPr>
      <w:r w:rsidRPr="00694F6E">
        <w:rPr>
          <w:rFonts w:asciiTheme="minorBidi" w:eastAsia="Arial" w:hAnsiTheme="minorBidi"/>
          <w:sz w:val="20"/>
          <w:szCs w:val="20"/>
        </w:rPr>
        <w:t>•</w:t>
      </w:r>
      <w:r w:rsidRPr="00694F6E">
        <w:rPr>
          <w:rFonts w:asciiTheme="minorBidi" w:eastAsia="Arial" w:hAnsiTheme="minorBidi"/>
          <w:sz w:val="20"/>
          <w:szCs w:val="20"/>
        </w:rPr>
        <w:tab/>
        <w:t>nepatrně nepříznivé</w:t>
      </w:r>
    </w:p>
    <w:p w:rsidR="00694F6E" w:rsidRPr="00694F6E" w:rsidRDefault="00694F6E" w:rsidP="00694F6E">
      <w:pPr>
        <w:spacing w:after="0" w:line="240" w:lineRule="auto"/>
        <w:ind w:left="142"/>
        <w:jc w:val="both"/>
        <w:rPr>
          <w:rFonts w:asciiTheme="minorBidi" w:eastAsia="Arial" w:hAnsiTheme="minorBidi"/>
          <w:sz w:val="20"/>
          <w:szCs w:val="20"/>
        </w:rPr>
      </w:pPr>
      <w:r w:rsidRPr="00694F6E">
        <w:rPr>
          <w:rFonts w:asciiTheme="minorBidi" w:eastAsia="Arial" w:hAnsiTheme="minorBidi"/>
          <w:sz w:val="20"/>
          <w:szCs w:val="20"/>
        </w:rPr>
        <w:t>•</w:t>
      </w:r>
      <w:r w:rsidRPr="00694F6E">
        <w:rPr>
          <w:rFonts w:asciiTheme="minorBidi" w:eastAsia="Arial" w:hAnsiTheme="minorBidi"/>
          <w:sz w:val="20"/>
          <w:szCs w:val="20"/>
        </w:rPr>
        <w:tab/>
        <w:t>málo nepříznivé</w:t>
      </w:r>
    </w:p>
    <w:p w:rsidR="00694F6E" w:rsidRDefault="00694F6E" w:rsidP="00694F6E">
      <w:pPr>
        <w:spacing w:after="0" w:line="240" w:lineRule="auto"/>
        <w:ind w:left="142"/>
        <w:jc w:val="both"/>
        <w:rPr>
          <w:rFonts w:asciiTheme="minorBidi" w:eastAsia="Arial" w:hAnsiTheme="minorBidi"/>
          <w:sz w:val="20"/>
          <w:szCs w:val="20"/>
        </w:rPr>
      </w:pPr>
      <w:r w:rsidRPr="00694F6E">
        <w:rPr>
          <w:rFonts w:asciiTheme="minorBidi" w:eastAsia="Arial" w:hAnsiTheme="minorBidi"/>
          <w:sz w:val="20"/>
          <w:szCs w:val="20"/>
        </w:rPr>
        <w:t>•</w:t>
      </w:r>
      <w:r w:rsidRPr="00694F6E">
        <w:rPr>
          <w:rFonts w:asciiTheme="minorBidi" w:eastAsia="Arial" w:hAnsiTheme="minorBidi"/>
          <w:sz w:val="20"/>
          <w:szCs w:val="20"/>
        </w:rPr>
        <w:tab/>
        <w:t>mírně nepříznivé</w:t>
      </w:r>
    </w:p>
    <w:p w:rsidR="00694F6E" w:rsidRDefault="00694F6E" w:rsidP="00694F6E">
      <w:pPr>
        <w:spacing w:after="0" w:line="240" w:lineRule="auto"/>
        <w:ind w:left="142"/>
        <w:jc w:val="both"/>
        <w:rPr>
          <w:rFonts w:asciiTheme="minorBidi" w:eastAsia="Arial" w:hAnsiTheme="minorBidi"/>
          <w:sz w:val="20"/>
          <w:szCs w:val="20"/>
        </w:rPr>
      </w:pPr>
      <w:r>
        <w:rPr>
          <w:rFonts w:asciiTheme="minorBidi" w:eastAsia="Arial" w:hAnsiTheme="minorBidi"/>
          <w:sz w:val="20"/>
          <w:szCs w:val="20"/>
        </w:rPr>
        <w:t>•</w:t>
      </w:r>
      <w:r>
        <w:rPr>
          <w:rFonts w:asciiTheme="minorBidi" w:eastAsia="Arial" w:hAnsiTheme="minorBidi"/>
          <w:sz w:val="20"/>
          <w:szCs w:val="20"/>
        </w:rPr>
        <w:tab/>
        <w:t>velmi</w:t>
      </w:r>
      <w:r w:rsidRPr="00694F6E">
        <w:rPr>
          <w:rFonts w:asciiTheme="minorBidi" w:eastAsia="Arial" w:hAnsiTheme="minorBidi"/>
          <w:sz w:val="20"/>
          <w:szCs w:val="20"/>
        </w:rPr>
        <w:t xml:space="preserve"> nepříznivé</w:t>
      </w:r>
    </w:p>
    <w:p w:rsidR="00694F6E" w:rsidRDefault="00694F6E" w:rsidP="00694F6E">
      <w:pPr>
        <w:spacing w:after="0" w:line="240" w:lineRule="auto"/>
        <w:ind w:left="142"/>
        <w:jc w:val="both"/>
        <w:rPr>
          <w:rFonts w:asciiTheme="minorBidi" w:eastAsia="Arial" w:hAnsiTheme="minorBidi"/>
          <w:sz w:val="20"/>
          <w:szCs w:val="20"/>
        </w:rPr>
      </w:pPr>
    </w:p>
    <w:p w:rsidR="00694F6E" w:rsidRDefault="00694F6E" w:rsidP="00694F6E">
      <w:pPr>
        <w:spacing w:after="0" w:line="240" w:lineRule="auto"/>
        <w:ind w:left="142"/>
        <w:jc w:val="both"/>
        <w:rPr>
          <w:rFonts w:asciiTheme="minorBidi" w:eastAsia="Arial" w:hAnsiTheme="minorBidi"/>
          <w:sz w:val="20"/>
          <w:szCs w:val="20"/>
        </w:rPr>
      </w:pPr>
    </w:p>
    <w:p w:rsidR="00694F6E" w:rsidRDefault="00694F6E" w:rsidP="00694F6E">
      <w:pPr>
        <w:spacing w:after="0" w:line="240" w:lineRule="auto"/>
        <w:ind w:left="142"/>
        <w:jc w:val="both"/>
        <w:rPr>
          <w:rFonts w:asciiTheme="minorBidi" w:eastAsia="Arial" w:hAnsiTheme="minorBidi"/>
          <w:sz w:val="20"/>
          <w:szCs w:val="20"/>
        </w:rPr>
      </w:pPr>
    </w:p>
    <w:p w:rsidR="00694F6E" w:rsidRDefault="00694F6E" w:rsidP="00694F6E">
      <w:pPr>
        <w:spacing w:after="0" w:line="240" w:lineRule="auto"/>
        <w:ind w:left="142"/>
        <w:jc w:val="both"/>
        <w:rPr>
          <w:rFonts w:asciiTheme="minorBidi" w:eastAsia="Arial" w:hAnsiTheme="minorBidi"/>
          <w:sz w:val="20"/>
          <w:szCs w:val="20"/>
        </w:rPr>
      </w:pPr>
    </w:p>
    <w:p w:rsidR="00694F6E" w:rsidRDefault="00694F6E" w:rsidP="00694F6E">
      <w:pPr>
        <w:spacing w:after="0" w:line="240" w:lineRule="auto"/>
        <w:ind w:left="142"/>
        <w:jc w:val="both"/>
        <w:rPr>
          <w:rFonts w:asciiTheme="minorBidi" w:eastAsia="Arial" w:hAnsiTheme="minorBidi"/>
          <w:sz w:val="20"/>
          <w:szCs w:val="20"/>
        </w:rPr>
      </w:pPr>
    </w:p>
    <w:p w:rsidR="00694F6E" w:rsidRDefault="00694F6E" w:rsidP="00694F6E">
      <w:pPr>
        <w:spacing w:after="0" w:line="240" w:lineRule="auto"/>
        <w:ind w:left="142"/>
        <w:jc w:val="both"/>
        <w:rPr>
          <w:rFonts w:asciiTheme="minorBidi" w:eastAsia="Arial" w:hAnsiTheme="minorBidi"/>
          <w:sz w:val="20"/>
          <w:szCs w:val="20"/>
        </w:rPr>
      </w:pPr>
    </w:p>
    <w:p w:rsidR="00694F6E" w:rsidRDefault="00694F6E" w:rsidP="00694F6E">
      <w:pPr>
        <w:spacing w:after="0" w:line="240" w:lineRule="auto"/>
        <w:ind w:left="142"/>
        <w:jc w:val="both"/>
        <w:rPr>
          <w:rFonts w:asciiTheme="minorBidi" w:eastAsia="Arial" w:hAnsiTheme="minorBidi"/>
          <w:sz w:val="20"/>
          <w:szCs w:val="20"/>
        </w:rPr>
      </w:pPr>
    </w:p>
    <w:p w:rsidR="00694F6E" w:rsidRDefault="00694F6E" w:rsidP="00694F6E">
      <w:pPr>
        <w:spacing w:after="0" w:line="240" w:lineRule="auto"/>
        <w:ind w:left="142"/>
        <w:jc w:val="both"/>
        <w:rPr>
          <w:rFonts w:asciiTheme="minorBidi" w:eastAsia="Arial" w:hAnsiTheme="minorBidi"/>
          <w:sz w:val="20"/>
          <w:szCs w:val="20"/>
        </w:rPr>
      </w:pPr>
    </w:p>
    <w:p w:rsidR="00694F6E" w:rsidRDefault="00694F6E" w:rsidP="00694F6E">
      <w:pPr>
        <w:spacing w:after="0" w:line="240" w:lineRule="auto"/>
        <w:ind w:left="142"/>
        <w:jc w:val="both"/>
        <w:rPr>
          <w:rFonts w:asciiTheme="minorBidi" w:eastAsia="Arial" w:hAnsiTheme="minorBidi"/>
          <w:sz w:val="20"/>
          <w:szCs w:val="20"/>
        </w:rPr>
      </w:pPr>
    </w:p>
    <w:tbl>
      <w:tblPr>
        <w:tblStyle w:val="TableNormal"/>
        <w:tblW w:w="0" w:type="auto"/>
        <w:jc w:val="center"/>
        <w:tblLayout w:type="fixed"/>
        <w:tblLook w:val="01E0" w:firstRow="1" w:lastRow="1" w:firstColumn="1" w:lastColumn="1" w:noHBand="0" w:noVBand="0"/>
      </w:tblPr>
      <w:tblGrid>
        <w:gridCol w:w="1309"/>
        <w:gridCol w:w="1495"/>
        <w:gridCol w:w="1496"/>
        <w:gridCol w:w="1496"/>
        <w:gridCol w:w="1495"/>
        <w:gridCol w:w="1371"/>
      </w:tblGrid>
      <w:tr w:rsidR="00694F6E" w:rsidRPr="008031E4" w:rsidTr="00694F6E">
        <w:trPr>
          <w:trHeight w:hRule="exact" w:val="474"/>
          <w:jc w:val="center"/>
        </w:trPr>
        <w:tc>
          <w:tcPr>
            <w:tcW w:w="1309" w:type="dxa"/>
            <w:vMerge w:val="restart"/>
            <w:tcBorders>
              <w:top w:val="single" w:sz="5" w:space="0" w:color="000000"/>
              <w:left w:val="single" w:sz="5" w:space="0" w:color="000000"/>
              <w:right w:val="single" w:sz="5" w:space="0" w:color="000000"/>
            </w:tcBorders>
            <w:shd w:val="clear" w:color="auto" w:fill="B798C7"/>
          </w:tcPr>
          <w:p w:rsidR="00694F6E" w:rsidRPr="008031E4" w:rsidRDefault="00694F6E" w:rsidP="00CA23D4">
            <w:pPr>
              <w:pStyle w:val="TableParagraph"/>
              <w:rPr>
                <w:rFonts w:asciiTheme="minorBidi" w:eastAsia="Arial" w:hAnsiTheme="minorBidi"/>
                <w:sz w:val="20"/>
                <w:szCs w:val="20"/>
              </w:rPr>
            </w:pPr>
          </w:p>
          <w:p w:rsidR="00694F6E" w:rsidRPr="008031E4" w:rsidRDefault="00694F6E" w:rsidP="00CA23D4">
            <w:pPr>
              <w:pStyle w:val="TableParagraph"/>
              <w:spacing w:before="2"/>
              <w:rPr>
                <w:rFonts w:asciiTheme="minorBidi" w:eastAsia="Arial" w:hAnsiTheme="minorBidi"/>
                <w:sz w:val="20"/>
                <w:szCs w:val="20"/>
              </w:rPr>
            </w:pPr>
          </w:p>
          <w:p w:rsidR="00694F6E" w:rsidRPr="008031E4" w:rsidRDefault="00694F6E" w:rsidP="00CA23D4">
            <w:pPr>
              <w:pStyle w:val="TableParagraph"/>
              <w:spacing w:line="276" w:lineRule="auto"/>
              <w:ind w:left="102" w:right="158"/>
              <w:jc w:val="both"/>
              <w:rPr>
                <w:rFonts w:asciiTheme="minorBidi" w:eastAsia="Arial" w:hAnsiTheme="minorBidi"/>
                <w:sz w:val="20"/>
                <w:szCs w:val="20"/>
              </w:rPr>
            </w:pPr>
            <w:r w:rsidRPr="008031E4">
              <w:rPr>
                <w:rFonts w:asciiTheme="minorBidi" w:hAnsiTheme="minorBidi"/>
                <w:b/>
                <w:sz w:val="20"/>
              </w:rPr>
              <w:t>HODNOTA AKTIVA KULTURNÍHO DĚDICTVÍ</w:t>
            </w:r>
          </w:p>
        </w:tc>
        <w:tc>
          <w:tcPr>
            <w:tcW w:w="7353" w:type="dxa"/>
            <w:gridSpan w:val="5"/>
            <w:tcBorders>
              <w:top w:val="single" w:sz="5" w:space="0" w:color="000000"/>
              <w:left w:val="single" w:sz="5" w:space="0" w:color="000000"/>
              <w:bottom w:val="single" w:sz="5" w:space="0" w:color="000000"/>
              <w:right w:val="single" w:sz="5" w:space="0" w:color="000000"/>
            </w:tcBorders>
          </w:tcPr>
          <w:p w:rsidR="00694F6E" w:rsidRPr="008031E4" w:rsidRDefault="00694F6E" w:rsidP="00CA23D4">
            <w:pPr>
              <w:pStyle w:val="TableParagraph"/>
              <w:spacing w:line="227" w:lineRule="exact"/>
              <w:ind w:left="1669"/>
              <w:rPr>
                <w:rFonts w:asciiTheme="minorBidi" w:eastAsia="Arial" w:hAnsiTheme="minorBidi"/>
                <w:sz w:val="20"/>
                <w:szCs w:val="20"/>
              </w:rPr>
            </w:pPr>
            <w:r w:rsidRPr="008031E4">
              <w:rPr>
                <w:rFonts w:asciiTheme="minorBidi" w:hAnsiTheme="minorBidi"/>
                <w:b/>
                <w:sz w:val="20"/>
              </w:rPr>
              <w:t>ROZSAH A ZÁVAŽNOST ZMĚNY/DOPADU</w:t>
            </w:r>
          </w:p>
        </w:tc>
      </w:tr>
      <w:tr w:rsidR="00694F6E" w:rsidRPr="008031E4" w:rsidTr="00694F6E">
        <w:trPr>
          <w:trHeight w:hRule="exact" w:val="1388"/>
          <w:jc w:val="center"/>
        </w:trPr>
        <w:tc>
          <w:tcPr>
            <w:tcW w:w="1309" w:type="dxa"/>
            <w:vMerge/>
            <w:tcBorders>
              <w:left w:val="single" w:sz="5" w:space="0" w:color="000000"/>
              <w:bottom w:val="single" w:sz="5" w:space="0" w:color="000000"/>
              <w:right w:val="single" w:sz="5" w:space="0" w:color="000000"/>
            </w:tcBorders>
            <w:shd w:val="clear" w:color="auto" w:fill="B798C7"/>
          </w:tcPr>
          <w:p w:rsidR="00694F6E" w:rsidRPr="008031E4" w:rsidRDefault="00694F6E" w:rsidP="00CA23D4">
            <w:pPr>
              <w:rPr>
                <w:rFonts w:asciiTheme="minorBidi" w:hAnsiTheme="minorBidi"/>
              </w:rPr>
            </w:pPr>
          </w:p>
        </w:tc>
        <w:tc>
          <w:tcPr>
            <w:tcW w:w="1495" w:type="dxa"/>
            <w:tcBorders>
              <w:top w:val="single" w:sz="5" w:space="0" w:color="000000"/>
              <w:left w:val="single" w:sz="5" w:space="0" w:color="000000"/>
              <w:bottom w:val="single" w:sz="5" w:space="0" w:color="000000"/>
              <w:right w:val="single" w:sz="5" w:space="0" w:color="000000"/>
            </w:tcBorders>
          </w:tcPr>
          <w:p w:rsidR="00694F6E" w:rsidRPr="008031E4" w:rsidRDefault="00694F6E" w:rsidP="00CA23D4">
            <w:pPr>
              <w:pStyle w:val="TableParagraph"/>
              <w:spacing w:before="7"/>
              <w:rPr>
                <w:rFonts w:asciiTheme="minorBidi" w:eastAsia="Arial" w:hAnsiTheme="minorBidi"/>
                <w:sz w:val="19"/>
                <w:szCs w:val="19"/>
              </w:rPr>
            </w:pPr>
          </w:p>
          <w:p w:rsidR="00694F6E" w:rsidRPr="008031E4" w:rsidRDefault="00694F6E" w:rsidP="00CA23D4">
            <w:pPr>
              <w:pStyle w:val="TableParagraph"/>
              <w:spacing w:line="275" w:lineRule="auto"/>
              <w:ind w:left="101" w:right="646"/>
              <w:rPr>
                <w:rFonts w:asciiTheme="minorBidi" w:eastAsia="Arial" w:hAnsiTheme="minorBidi"/>
                <w:sz w:val="20"/>
                <w:szCs w:val="20"/>
              </w:rPr>
            </w:pPr>
            <w:r w:rsidRPr="008031E4">
              <w:rPr>
                <w:rFonts w:asciiTheme="minorBidi" w:hAnsiTheme="minorBidi"/>
                <w:b/>
                <w:sz w:val="20"/>
              </w:rPr>
              <w:t>žádná změna</w:t>
            </w:r>
          </w:p>
        </w:tc>
        <w:tc>
          <w:tcPr>
            <w:tcW w:w="1496" w:type="dxa"/>
            <w:tcBorders>
              <w:top w:val="single" w:sz="5" w:space="0" w:color="000000"/>
              <w:left w:val="single" w:sz="5" w:space="0" w:color="000000"/>
              <w:bottom w:val="single" w:sz="5" w:space="0" w:color="000000"/>
              <w:right w:val="single" w:sz="5" w:space="0" w:color="000000"/>
            </w:tcBorders>
          </w:tcPr>
          <w:p w:rsidR="00694F6E" w:rsidRPr="008031E4" w:rsidRDefault="00694F6E" w:rsidP="00CA23D4">
            <w:pPr>
              <w:pStyle w:val="TableParagraph"/>
              <w:spacing w:before="10"/>
              <w:rPr>
                <w:rFonts w:asciiTheme="minorBidi" w:eastAsia="Arial" w:hAnsiTheme="minorBidi"/>
                <w:sz w:val="21"/>
                <w:szCs w:val="21"/>
              </w:rPr>
            </w:pPr>
          </w:p>
          <w:p w:rsidR="00694F6E" w:rsidRPr="008031E4" w:rsidRDefault="00694F6E" w:rsidP="00CA23D4">
            <w:pPr>
              <w:pStyle w:val="TableParagraph"/>
              <w:spacing w:line="276" w:lineRule="auto"/>
              <w:ind w:left="102" w:right="424"/>
              <w:rPr>
                <w:rFonts w:asciiTheme="minorBidi" w:eastAsia="Arial" w:hAnsiTheme="minorBidi"/>
                <w:sz w:val="20"/>
                <w:szCs w:val="20"/>
              </w:rPr>
            </w:pPr>
            <w:r w:rsidRPr="008031E4">
              <w:rPr>
                <w:rFonts w:asciiTheme="minorBidi" w:hAnsiTheme="minorBidi"/>
                <w:b/>
                <w:sz w:val="20"/>
              </w:rPr>
              <w:t>nepatrná změna</w:t>
            </w:r>
          </w:p>
        </w:tc>
        <w:tc>
          <w:tcPr>
            <w:tcW w:w="1496" w:type="dxa"/>
            <w:tcBorders>
              <w:top w:val="single" w:sz="5" w:space="0" w:color="000000"/>
              <w:left w:val="single" w:sz="5" w:space="0" w:color="000000"/>
              <w:bottom w:val="single" w:sz="5" w:space="0" w:color="000000"/>
              <w:right w:val="single" w:sz="5" w:space="0" w:color="000000"/>
            </w:tcBorders>
          </w:tcPr>
          <w:p w:rsidR="00694F6E" w:rsidRPr="008031E4" w:rsidRDefault="00694F6E" w:rsidP="00CA23D4">
            <w:pPr>
              <w:pStyle w:val="TableParagraph"/>
              <w:spacing w:before="10"/>
              <w:rPr>
                <w:rFonts w:asciiTheme="minorBidi" w:eastAsia="Arial" w:hAnsiTheme="minorBidi"/>
                <w:sz w:val="21"/>
                <w:szCs w:val="21"/>
              </w:rPr>
            </w:pPr>
          </w:p>
          <w:p w:rsidR="00694F6E" w:rsidRPr="008031E4" w:rsidRDefault="00694F6E" w:rsidP="00CA23D4">
            <w:pPr>
              <w:pStyle w:val="TableParagraph"/>
              <w:spacing w:line="276" w:lineRule="auto"/>
              <w:ind w:left="102" w:right="679"/>
              <w:rPr>
                <w:rFonts w:asciiTheme="minorBidi" w:eastAsia="Arial" w:hAnsiTheme="minorBidi"/>
                <w:sz w:val="20"/>
                <w:szCs w:val="20"/>
              </w:rPr>
            </w:pPr>
            <w:r w:rsidRPr="008031E4">
              <w:rPr>
                <w:rFonts w:asciiTheme="minorBidi" w:hAnsiTheme="minorBidi"/>
                <w:b/>
                <w:sz w:val="20"/>
              </w:rPr>
              <w:t>drobná změna</w:t>
            </w:r>
          </w:p>
        </w:tc>
        <w:tc>
          <w:tcPr>
            <w:tcW w:w="1495" w:type="dxa"/>
            <w:tcBorders>
              <w:top w:val="single" w:sz="5" w:space="0" w:color="000000"/>
              <w:left w:val="single" w:sz="5" w:space="0" w:color="000000"/>
              <w:bottom w:val="single" w:sz="5" w:space="0" w:color="000000"/>
              <w:right w:val="single" w:sz="5" w:space="0" w:color="000000"/>
            </w:tcBorders>
          </w:tcPr>
          <w:p w:rsidR="00694F6E" w:rsidRPr="008031E4" w:rsidRDefault="00694F6E" w:rsidP="00CA23D4">
            <w:pPr>
              <w:pStyle w:val="TableParagraph"/>
              <w:spacing w:before="10"/>
              <w:rPr>
                <w:rFonts w:asciiTheme="minorBidi" w:eastAsia="Arial" w:hAnsiTheme="minorBidi"/>
                <w:sz w:val="21"/>
                <w:szCs w:val="21"/>
              </w:rPr>
            </w:pPr>
          </w:p>
          <w:p w:rsidR="00694F6E" w:rsidRPr="008031E4" w:rsidRDefault="00694F6E" w:rsidP="00CA23D4">
            <w:pPr>
              <w:pStyle w:val="TableParagraph"/>
              <w:spacing w:line="276" w:lineRule="auto"/>
              <w:ind w:left="101" w:right="490"/>
              <w:rPr>
                <w:rFonts w:asciiTheme="minorBidi" w:eastAsia="Arial" w:hAnsiTheme="minorBidi"/>
                <w:sz w:val="20"/>
                <w:szCs w:val="20"/>
              </w:rPr>
            </w:pPr>
            <w:r w:rsidRPr="008031E4">
              <w:rPr>
                <w:rFonts w:asciiTheme="minorBidi" w:hAnsiTheme="minorBidi"/>
                <w:b/>
                <w:sz w:val="20"/>
              </w:rPr>
              <w:t>mírná změna</w:t>
            </w:r>
          </w:p>
        </w:tc>
        <w:tc>
          <w:tcPr>
            <w:tcW w:w="1369" w:type="dxa"/>
            <w:tcBorders>
              <w:top w:val="single" w:sz="5" w:space="0" w:color="000000"/>
              <w:left w:val="single" w:sz="5" w:space="0" w:color="000000"/>
              <w:bottom w:val="single" w:sz="5" w:space="0" w:color="000000"/>
              <w:right w:val="single" w:sz="5" w:space="0" w:color="000000"/>
            </w:tcBorders>
          </w:tcPr>
          <w:p w:rsidR="00694F6E" w:rsidRPr="008031E4" w:rsidRDefault="00694F6E" w:rsidP="00CA23D4">
            <w:pPr>
              <w:pStyle w:val="TableParagraph"/>
              <w:spacing w:before="10"/>
              <w:rPr>
                <w:rFonts w:asciiTheme="minorBidi" w:eastAsia="Arial" w:hAnsiTheme="minorBidi"/>
                <w:sz w:val="21"/>
                <w:szCs w:val="21"/>
              </w:rPr>
            </w:pPr>
          </w:p>
          <w:p w:rsidR="00694F6E" w:rsidRPr="008031E4" w:rsidRDefault="00694F6E" w:rsidP="00CA23D4">
            <w:pPr>
              <w:pStyle w:val="TableParagraph"/>
              <w:spacing w:line="276" w:lineRule="auto"/>
              <w:ind w:left="102" w:right="552"/>
              <w:rPr>
                <w:rFonts w:asciiTheme="minorBidi" w:eastAsia="Arial" w:hAnsiTheme="minorBidi"/>
                <w:sz w:val="20"/>
                <w:szCs w:val="20"/>
              </w:rPr>
            </w:pPr>
            <w:r w:rsidRPr="008031E4">
              <w:rPr>
                <w:rFonts w:asciiTheme="minorBidi" w:hAnsiTheme="minorBidi"/>
                <w:b/>
                <w:sz w:val="20"/>
              </w:rPr>
              <w:t>velká změna</w:t>
            </w:r>
          </w:p>
        </w:tc>
      </w:tr>
      <w:tr w:rsidR="00694F6E" w:rsidRPr="008031E4" w:rsidTr="00694F6E">
        <w:trPr>
          <w:trHeight w:hRule="exact" w:val="700"/>
          <w:jc w:val="center"/>
        </w:trPr>
        <w:tc>
          <w:tcPr>
            <w:tcW w:w="1309" w:type="dxa"/>
            <w:vMerge w:val="restart"/>
            <w:tcBorders>
              <w:top w:val="single" w:sz="5" w:space="0" w:color="000000"/>
              <w:left w:val="single" w:sz="5" w:space="0" w:color="000000"/>
              <w:right w:val="single" w:sz="5" w:space="0" w:color="000000"/>
            </w:tcBorders>
          </w:tcPr>
          <w:p w:rsidR="00694F6E" w:rsidRPr="008031E4" w:rsidRDefault="00694F6E" w:rsidP="00CA23D4">
            <w:pPr>
              <w:pStyle w:val="TableParagraph"/>
              <w:spacing w:line="276" w:lineRule="auto"/>
              <w:ind w:left="102" w:right="213"/>
              <w:rPr>
                <w:rFonts w:asciiTheme="minorBidi" w:eastAsia="Arial" w:hAnsiTheme="minorBidi"/>
                <w:sz w:val="20"/>
                <w:szCs w:val="20"/>
              </w:rPr>
            </w:pPr>
            <w:r w:rsidRPr="008031E4">
              <w:rPr>
                <w:rFonts w:asciiTheme="minorBidi" w:hAnsiTheme="minorBidi"/>
                <w:b/>
                <w:sz w:val="20"/>
              </w:rPr>
              <w:t>Pro statky světového dědictví velmi vysoká</w:t>
            </w:r>
          </w:p>
          <w:p w:rsidR="00694F6E" w:rsidRPr="008031E4" w:rsidRDefault="00694F6E" w:rsidP="00CA23D4">
            <w:pPr>
              <w:pStyle w:val="TableParagraph"/>
              <w:spacing w:line="276" w:lineRule="auto"/>
              <w:ind w:left="102" w:right="115"/>
              <w:rPr>
                <w:rFonts w:asciiTheme="minorBidi" w:eastAsia="Arial" w:hAnsiTheme="minorBidi"/>
                <w:sz w:val="20"/>
                <w:szCs w:val="20"/>
              </w:rPr>
            </w:pPr>
            <w:r w:rsidRPr="008031E4">
              <w:rPr>
                <w:rFonts w:asciiTheme="minorBidi" w:hAnsiTheme="minorBidi"/>
                <w:b/>
                <w:bCs/>
                <w:sz w:val="20"/>
                <w:szCs w:val="20"/>
              </w:rPr>
              <w:t>– atributy, které vyjadřují výjimečnou světovou hodnotu</w:t>
            </w:r>
          </w:p>
        </w:tc>
        <w:tc>
          <w:tcPr>
            <w:tcW w:w="7353" w:type="dxa"/>
            <w:gridSpan w:val="5"/>
            <w:tcBorders>
              <w:top w:val="single" w:sz="5" w:space="0" w:color="000000"/>
              <w:left w:val="single" w:sz="5" w:space="0" w:color="000000"/>
              <w:bottom w:val="single" w:sz="5" w:space="0" w:color="000000"/>
              <w:right w:val="single" w:sz="5" w:space="0" w:color="000000"/>
            </w:tcBorders>
          </w:tcPr>
          <w:p w:rsidR="00694F6E" w:rsidRPr="008031E4" w:rsidRDefault="00694F6E" w:rsidP="00CA23D4">
            <w:pPr>
              <w:pStyle w:val="TableParagraph"/>
              <w:spacing w:before="78" w:line="276" w:lineRule="auto"/>
              <w:ind w:left="1918" w:right="1274" w:hanging="644"/>
              <w:rPr>
                <w:rFonts w:asciiTheme="minorBidi" w:eastAsia="Arial" w:hAnsiTheme="minorBidi"/>
                <w:sz w:val="20"/>
                <w:szCs w:val="20"/>
              </w:rPr>
            </w:pPr>
            <w:r w:rsidRPr="008031E4">
              <w:rPr>
                <w:rFonts w:asciiTheme="minorBidi" w:hAnsiTheme="minorBidi"/>
                <w:b/>
                <w:sz w:val="20"/>
              </w:rPr>
              <w:t xml:space="preserve">Význam účinku nebo celkového </w:t>
            </w:r>
            <w:proofErr w:type="gramStart"/>
            <w:r w:rsidRPr="008031E4">
              <w:rPr>
                <w:rFonts w:asciiTheme="minorBidi" w:hAnsiTheme="minorBidi"/>
                <w:b/>
                <w:sz w:val="20"/>
              </w:rPr>
              <w:t>dopadu  (</w:t>
            </w:r>
            <w:proofErr w:type="gramEnd"/>
            <w:r w:rsidRPr="008031E4">
              <w:rPr>
                <w:rFonts w:asciiTheme="minorBidi" w:hAnsiTheme="minorBidi"/>
                <w:b/>
                <w:sz w:val="20"/>
              </w:rPr>
              <w:t>buď nepříznivý nebo výhodný)</w:t>
            </w:r>
          </w:p>
        </w:tc>
      </w:tr>
      <w:tr w:rsidR="00694F6E" w:rsidRPr="008031E4" w:rsidTr="00694F6E">
        <w:trPr>
          <w:trHeight w:hRule="exact" w:val="2254"/>
          <w:jc w:val="center"/>
        </w:trPr>
        <w:tc>
          <w:tcPr>
            <w:tcW w:w="1309" w:type="dxa"/>
            <w:vMerge/>
            <w:tcBorders>
              <w:left w:val="single" w:sz="5" w:space="0" w:color="000000"/>
              <w:bottom w:val="single" w:sz="5" w:space="0" w:color="000000"/>
              <w:right w:val="single" w:sz="5" w:space="0" w:color="000000"/>
            </w:tcBorders>
          </w:tcPr>
          <w:p w:rsidR="00694F6E" w:rsidRPr="008031E4" w:rsidRDefault="00694F6E" w:rsidP="00CA23D4">
            <w:pPr>
              <w:rPr>
                <w:rFonts w:asciiTheme="minorBidi" w:hAnsiTheme="minorBidi"/>
              </w:rPr>
            </w:pPr>
          </w:p>
        </w:tc>
        <w:tc>
          <w:tcPr>
            <w:tcW w:w="1495" w:type="dxa"/>
            <w:tcBorders>
              <w:top w:val="single" w:sz="5" w:space="0" w:color="000000"/>
              <w:left w:val="single" w:sz="5" w:space="0" w:color="000000"/>
              <w:bottom w:val="single" w:sz="5" w:space="0" w:color="000000"/>
              <w:right w:val="single" w:sz="5" w:space="0" w:color="000000"/>
            </w:tcBorders>
            <w:shd w:val="clear" w:color="auto" w:fill="9DC5E9"/>
          </w:tcPr>
          <w:p w:rsidR="00694F6E" w:rsidRPr="008031E4" w:rsidRDefault="00694F6E" w:rsidP="00CA23D4">
            <w:pPr>
              <w:pStyle w:val="TableParagraph"/>
              <w:spacing w:before="7"/>
              <w:rPr>
                <w:rFonts w:asciiTheme="minorBidi" w:eastAsia="Arial" w:hAnsiTheme="minorBidi"/>
                <w:sz w:val="29"/>
                <w:szCs w:val="29"/>
              </w:rPr>
            </w:pPr>
          </w:p>
          <w:p w:rsidR="00694F6E" w:rsidRPr="008031E4" w:rsidRDefault="00694F6E" w:rsidP="00CA23D4">
            <w:pPr>
              <w:pStyle w:val="TableParagraph"/>
              <w:ind w:left="101"/>
              <w:rPr>
                <w:rFonts w:asciiTheme="minorBidi" w:eastAsia="Arial" w:hAnsiTheme="minorBidi"/>
                <w:sz w:val="20"/>
                <w:szCs w:val="20"/>
              </w:rPr>
            </w:pPr>
            <w:r w:rsidRPr="008031E4">
              <w:rPr>
                <w:rFonts w:asciiTheme="minorBidi" w:hAnsiTheme="minorBidi"/>
                <w:sz w:val="20"/>
              </w:rPr>
              <w:t>neutrální</w:t>
            </w:r>
          </w:p>
        </w:tc>
        <w:tc>
          <w:tcPr>
            <w:tcW w:w="1496" w:type="dxa"/>
            <w:tcBorders>
              <w:top w:val="single" w:sz="5" w:space="0" w:color="000000"/>
              <w:left w:val="single" w:sz="5" w:space="0" w:color="000000"/>
              <w:bottom w:val="single" w:sz="5" w:space="0" w:color="000000"/>
              <w:right w:val="single" w:sz="5" w:space="0" w:color="000000"/>
            </w:tcBorders>
            <w:shd w:val="clear" w:color="auto" w:fill="95C33D"/>
          </w:tcPr>
          <w:p w:rsidR="00694F6E" w:rsidRPr="008031E4" w:rsidRDefault="00694F6E" w:rsidP="00CA23D4">
            <w:pPr>
              <w:pStyle w:val="TableParagraph"/>
              <w:spacing w:before="7"/>
              <w:rPr>
                <w:rFonts w:asciiTheme="minorBidi" w:eastAsia="Arial" w:hAnsiTheme="minorBidi"/>
                <w:sz w:val="29"/>
                <w:szCs w:val="29"/>
              </w:rPr>
            </w:pPr>
          </w:p>
          <w:p w:rsidR="00694F6E" w:rsidRPr="008031E4" w:rsidRDefault="00694F6E" w:rsidP="00CA23D4">
            <w:pPr>
              <w:pStyle w:val="TableParagraph"/>
              <w:ind w:left="102"/>
              <w:rPr>
                <w:rFonts w:asciiTheme="minorBidi" w:eastAsia="Arial" w:hAnsiTheme="minorBidi"/>
                <w:sz w:val="20"/>
                <w:szCs w:val="20"/>
              </w:rPr>
            </w:pPr>
            <w:r w:rsidRPr="008031E4">
              <w:rPr>
                <w:rFonts w:asciiTheme="minorBidi" w:hAnsiTheme="minorBidi"/>
                <w:sz w:val="20"/>
              </w:rPr>
              <w:t>nepatrný</w:t>
            </w:r>
          </w:p>
        </w:tc>
        <w:tc>
          <w:tcPr>
            <w:tcW w:w="1496" w:type="dxa"/>
            <w:tcBorders>
              <w:top w:val="single" w:sz="5" w:space="0" w:color="000000"/>
              <w:left w:val="single" w:sz="5" w:space="0" w:color="000000"/>
              <w:bottom w:val="single" w:sz="5" w:space="0" w:color="000000"/>
              <w:right w:val="single" w:sz="5" w:space="0" w:color="000000"/>
            </w:tcBorders>
            <w:shd w:val="clear" w:color="auto" w:fill="F49720"/>
          </w:tcPr>
          <w:p w:rsidR="00694F6E" w:rsidRPr="008031E4" w:rsidRDefault="00694F6E" w:rsidP="00CA23D4">
            <w:pPr>
              <w:pStyle w:val="TableParagraph"/>
              <w:spacing w:before="9"/>
              <w:rPr>
                <w:rFonts w:asciiTheme="minorBidi" w:eastAsia="Arial" w:hAnsiTheme="minorBidi"/>
                <w:sz w:val="26"/>
                <w:szCs w:val="26"/>
              </w:rPr>
            </w:pPr>
          </w:p>
          <w:p w:rsidR="00694F6E" w:rsidRPr="008031E4" w:rsidRDefault="00694F6E" w:rsidP="00CA23D4">
            <w:pPr>
              <w:pStyle w:val="TableParagraph"/>
              <w:spacing w:line="275" w:lineRule="auto"/>
              <w:ind w:left="102" w:right="480"/>
              <w:rPr>
                <w:rFonts w:asciiTheme="minorBidi" w:eastAsia="Arial" w:hAnsiTheme="minorBidi"/>
                <w:sz w:val="20"/>
                <w:szCs w:val="20"/>
              </w:rPr>
            </w:pPr>
            <w:r w:rsidRPr="008031E4">
              <w:rPr>
                <w:rFonts w:asciiTheme="minorBidi" w:hAnsiTheme="minorBidi"/>
                <w:sz w:val="20"/>
              </w:rPr>
              <w:t>mírný/rozsáhlý</w:t>
            </w:r>
          </w:p>
        </w:tc>
        <w:tc>
          <w:tcPr>
            <w:tcW w:w="1495" w:type="dxa"/>
            <w:tcBorders>
              <w:top w:val="single" w:sz="5" w:space="0" w:color="000000"/>
              <w:left w:val="single" w:sz="5" w:space="0" w:color="000000"/>
              <w:bottom w:val="single" w:sz="5" w:space="0" w:color="000000"/>
              <w:right w:val="single" w:sz="5" w:space="0" w:color="000000"/>
            </w:tcBorders>
            <w:shd w:val="clear" w:color="auto" w:fill="ED2224"/>
          </w:tcPr>
          <w:p w:rsidR="00694F6E" w:rsidRPr="008031E4" w:rsidRDefault="00694F6E" w:rsidP="00CA23D4">
            <w:pPr>
              <w:pStyle w:val="TableParagraph"/>
              <w:spacing w:before="2"/>
              <w:rPr>
                <w:rFonts w:asciiTheme="minorBidi" w:eastAsia="Arial" w:hAnsiTheme="minorBidi"/>
                <w:sz w:val="18"/>
                <w:szCs w:val="18"/>
              </w:rPr>
            </w:pPr>
          </w:p>
          <w:p w:rsidR="00694F6E" w:rsidRPr="008031E4" w:rsidRDefault="00694F6E" w:rsidP="00CA23D4">
            <w:pPr>
              <w:pStyle w:val="TableParagraph"/>
              <w:spacing w:line="275" w:lineRule="auto"/>
              <w:ind w:left="101" w:right="435"/>
              <w:rPr>
                <w:rFonts w:asciiTheme="minorBidi" w:eastAsia="Arial" w:hAnsiTheme="minorBidi"/>
                <w:sz w:val="20"/>
                <w:szCs w:val="20"/>
              </w:rPr>
            </w:pPr>
            <w:r w:rsidRPr="008031E4">
              <w:rPr>
                <w:rFonts w:asciiTheme="minorBidi" w:hAnsiTheme="minorBidi"/>
                <w:sz w:val="20"/>
              </w:rPr>
              <w:t>rozsáhlý/velmi rozsáhlý</w:t>
            </w:r>
          </w:p>
        </w:tc>
        <w:tc>
          <w:tcPr>
            <w:tcW w:w="1369" w:type="dxa"/>
            <w:tcBorders>
              <w:top w:val="single" w:sz="5" w:space="0" w:color="000000"/>
              <w:left w:val="single" w:sz="5" w:space="0" w:color="000000"/>
              <w:bottom w:val="single" w:sz="5" w:space="0" w:color="000000"/>
              <w:right w:val="single" w:sz="5" w:space="0" w:color="000000"/>
            </w:tcBorders>
            <w:shd w:val="clear" w:color="auto" w:fill="ED2224"/>
          </w:tcPr>
          <w:p w:rsidR="00694F6E" w:rsidRPr="008031E4" w:rsidRDefault="00694F6E" w:rsidP="00CA23D4">
            <w:pPr>
              <w:pStyle w:val="TableParagraph"/>
              <w:spacing w:before="7"/>
              <w:rPr>
                <w:rFonts w:asciiTheme="minorBidi" w:eastAsia="Arial" w:hAnsiTheme="minorBidi"/>
                <w:sz w:val="29"/>
                <w:szCs w:val="29"/>
              </w:rPr>
            </w:pPr>
          </w:p>
          <w:p w:rsidR="00694F6E" w:rsidRPr="008031E4" w:rsidRDefault="00694F6E" w:rsidP="00CA23D4">
            <w:pPr>
              <w:pStyle w:val="TableParagraph"/>
              <w:ind w:left="102"/>
              <w:rPr>
                <w:rFonts w:asciiTheme="minorBidi" w:eastAsia="Arial" w:hAnsiTheme="minorBidi"/>
                <w:sz w:val="20"/>
                <w:szCs w:val="20"/>
              </w:rPr>
            </w:pPr>
            <w:r w:rsidRPr="008031E4">
              <w:rPr>
                <w:rFonts w:asciiTheme="minorBidi" w:hAnsiTheme="minorBidi"/>
                <w:sz w:val="20"/>
              </w:rPr>
              <w:t>velmi rozsáhlý</w:t>
            </w:r>
          </w:p>
        </w:tc>
      </w:tr>
    </w:tbl>
    <w:p w:rsidR="00694F6E" w:rsidRDefault="00694F6E" w:rsidP="00694F6E">
      <w:pPr>
        <w:spacing w:after="0" w:line="240" w:lineRule="auto"/>
        <w:ind w:left="142"/>
        <w:jc w:val="both"/>
        <w:rPr>
          <w:rFonts w:asciiTheme="minorBidi" w:eastAsia="Arial" w:hAnsiTheme="minorBidi"/>
          <w:sz w:val="20"/>
          <w:szCs w:val="20"/>
        </w:rPr>
      </w:pPr>
    </w:p>
    <w:p w:rsidR="00694F6E" w:rsidRDefault="00694F6E" w:rsidP="00694F6E">
      <w:pPr>
        <w:spacing w:after="0" w:line="240" w:lineRule="auto"/>
        <w:ind w:left="142"/>
        <w:jc w:val="both"/>
        <w:rPr>
          <w:rFonts w:asciiTheme="minorBidi" w:eastAsia="Arial" w:hAnsiTheme="minorBidi"/>
          <w:sz w:val="20"/>
          <w:szCs w:val="20"/>
        </w:rPr>
      </w:pPr>
    </w:p>
    <w:p w:rsidR="00694F6E" w:rsidRPr="00EA764F" w:rsidRDefault="00694F6E" w:rsidP="00694F6E">
      <w:pPr>
        <w:spacing w:after="0" w:line="240" w:lineRule="auto"/>
        <w:ind w:left="142"/>
        <w:jc w:val="both"/>
        <w:rPr>
          <w:rFonts w:asciiTheme="minorBidi" w:eastAsia="Arial" w:hAnsiTheme="minorBidi"/>
          <w:sz w:val="20"/>
          <w:szCs w:val="20"/>
        </w:rPr>
      </w:pPr>
    </w:p>
    <w:tbl>
      <w:tblPr>
        <w:tblStyle w:val="TableNormal"/>
        <w:tblW w:w="0" w:type="auto"/>
        <w:jc w:val="center"/>
        <w:tblLayout w:type="fixed"/>
        <w:tblLook w:val="01E0" w:firstRow="1" w:lastRow="1" w:firstColumn="1" w:lastColumn="1" w:noHBand="0" w:noVBand="0"/>
      </w:tblPr>
      <w:tblGrid>
        <w:gridCol w:w="1309"/>
        <w:gridCol w:w="1495"/>
        <w:gridCol w:w="1773"/>
        <w:gridCol w:w="1418"/>
        <w:gridCol w:w="1984"/>
        <w:gridCol w:w="1701"/>
      </w:tblGrid>
      <w:tr w:rsidR="00694F6E" w:rsidRPr="008031E4" w:rsidTr="00694F6E">
        <w:trPr>
          <w:trHeight w:hRule="exact" w:val="1396"/>
          <w:jc w:val="center"/>
        </w:trPr>
        <w:tc>
          <w:tcPr>
            <w:tcW w:w="1309" w:type="dxa"/>
            <w:tcBorders>
              <w:top w:val="single" w:sz="5" w:space="0" w:color="000000"/>
              <w:left w:val="single" w:sz="5" w:space="0" w:color="000000"/>
              <w:bottom w:val="single" w:sz="5" w:space="0" w:color="000000"/>
              <w:right w:val="single" w:sz="5" w:space="0" w:color="000000"/>
            </w:tcBorders>
          </w:tcPr>
          <w:p w:rsidR="00694F6E" w:rsidRPr="008031E4" w:rsidRDefault="00694F6E" w:rsidP="00CA23D4">
            <w:pPr>
              <w:pStyle w:val="TableParagraph"/>
              <w:spacing w:line="276" w:lineRule="auto"/>
              <w:ind w:left="102" w:right="282"/>
              <w:rPr>
                <w:rFonts w:asciiTheme="minorBidi" w:eastAsia="Arial" w:hAnsiTheme="minorBidi"/>
                <w:sz w:val="20"/>
                <w:szCs w:val="20"/>
              </w:rPr>
            </w:pPr>
            <w:r w:rsidRPr="008031E4">
              <w:rPr>
                <w:rFonts w:asciiTheme="minorBidi" w:hAnsiTheme="minorBidi"/>
                <w:b/>
                <w:sz w:val="20"/>
              </w:rPr>
              <w:t>Pro další aktiva dědictví nebo atributy</w:t>
            </w:r>
          </w:p>
        </w:tc>
        <w:tc>
          <w:tcPr>
            <w:tcW w:w="8371" w:type="dxa"/>
            <w:gridSpan w:val="5"/>
            <w:tcBorders>
              <w:top w:val="single" w:sz="5" w:space="0" w:color="000000"/>
              <w:left w:val="single" w:sz="5" w:space="0" w:color="000000"/>
              <w:bottom w:val="single" w:sz="5" w:space="0" w:color="000000"/>
              <w:right w:val="single" w:sz="5" w:space="0" w:color="000000"/>
            </w:tcBorders>
          </w:tcPr>
          <w:p w:rsidR="00694F6E" w:rsidRPr="008031E4" w:rsidRDefault="00694F6E" w:rsidP="00CA23D4">
            <w:pPr>
              <w:pStyle w:val="TableParagraph"/>
              <w:spacing w:before="10"/>
              <w:rPr>
                <w:rFonts w:asciiTheme="minorBidi" w:eastAsia="Arial" w:hAnsiTheme="minorBidi"/>
              </w:rPr>
            </w:pPr>
          </w:p>
          <w:p w:rsidR="00694F6E" w:rsidRPr="008031E4" w:rsidRDefault="00694F6E" w:rsidP="00CA23D4">
            <w:pPr>
              <w:pStyle w:val="TableParagraph"/>
              <w:spacing w:line="275" w:lineRule="auto"/>
              <w:ind w:left="1918" w:right="1918" w:firstLine="456"/>
              <w:rPr>
                <w:rFonts w:asciiTheme="minorBidi" w:eastAsia="Arial" w:hAnsiTheme="minorBidi"/>
                <w:sz w:val="20"/>
                <w:szCs w:val="20"/>
              </w:rPr>
            </w:pPr>
            <w:r w:rsidRPr="008031E4">
              <w:rPr>
                <w:rFonts w:asciiTheme="minorBidi" w:hAnsiTheme="minorBidi"/>
                <w:b/>
                <w:spacing w:val="-1"/>
                <w:sz w:val="20"/>
              </w:rPr>
              <w:t>VÝZNAM DOPADU (BUĎ NEPŘÍZNIVÝ NEBO VÝHODNÝ)</w:t>
            </w:r>
          </w:p>
        </w:tc>
      </w:tr>
      <w:tr w:rsidR="00694F6E" w:rsidRPr="008031E4" w:rsidTr="00694F6E">
        <w:trPr>
          <w:trHeight w:hRule="exact" w:val="863"/>
          <w:jc w:val="center"/>
        </w:trPr>
        <w:tc>
          <w:tcPr>
            <w:tcW w:w="1309" w:type="dxa"/>
            <w:tcBorders>
              <w:top w:val="single" w:sz="5" w:space="0" w:color="000000"/>
              <w:left w:val="single" w:sz="5" w:space="0" w:color="000000"/>
              <w:bottom w:val="single" w:sz="5" w:space="0" w:color="000000"/>
              <w:right w:val="single" w:sz="5" w:space="0" w:color="000000"/>
            </w:tcBorders>
            <w:shd w:val="clear" w:color="auto" w:fill="B798C7"/>
          </w:tcPr>
          <w:p w:rsidR="00694F6E" w:rsidRPr="008031E4" w:rsidRDefault="00694F6E" w:rsidP="00CA23D4">
            <w:pPr>
              <w:pStyle w:val="TableParagraph"/>
              <w:spacing w:before="129"/>
              <w:ind w:left="102"/>
              <w:rPr>
                <w:rFonts w:asciiTheme="minorBidi" w:eastAsia="Arial" w:hAnsiTheme="minorBidi"/>
                <w:sz w:val="20"/>
                <w:szCs w:val="20"/>
              </w:rPr>
            </w:pPr>
            <w:r w:rsidRPr="008031E4">
              <w:rPr>
                <w:rFonts w:asciiTheme="minorBidi" w:hAnsiTheme="minorBidi"/>
                <w:b/>
                <w:sz w:val="20"/>
              </w:rPr>
              <w:t>Velmi vysoký</w:t>
            </w:r>
          </w:p>
        </w:tc>
        <w:tc>
          <w:tcPr>
            <w:tcW w:w="1495" w:type="dxa"/>
            <w:tcBorders>
              <w:top w:val="single" w:sz="5" w:space="0" w:color="000000"/>
              <w:left w:val="single" w:sz="5" w:space="0" w:color="000000"/>
              <w:bottom w:val="single" w:sz="5" w:space="0" w:color="000000"/>
              <w:right w:val="single" w:sz="5" w:space="0" w:color="000000"/>
            </w:tcBorders>
            <w:shd w:val="clear" w:color="auto" w:fill="9DC5E9"/>
          </w:tcPr>
          <w:p w:rsidR="00694F6E" w:rsidRPr="008031E4" w:rsidRDefault="00694F6E" w:rsidP="00CA23D4">
            <w:pPr>
              <w:pStyle w:val="TableParagraph"/>
              <w:spacing w:before="128"/>
              <w:ind w:left="101"/>
              <w:rPr>
                <w:rFonts w:asciiTheme="minorBidi" w:eastAsia="Arial" w:hAnsiTheme="minorBidi"/>
                <w:sz w:val="20"/>
                <w:szCs w:val="20"/>
              </w:rPr>
            </w:pPr>
            <w:r w:rsidRPr="008031E4">
              <w:rPr>
                <w:rFonts w:asciiTheme="minorBidi" w:hAnsiTheme="minorBidi"/>
                <w:sz w:val="20"/>
              </w:rPr>
              <w:t>neutrální</w:t>
            </w:r>
          </w:p>
        </w:tc>
        <w:tc>
          <w:tcPr>
            <w:tcW w:w="1773" w:type="dxa"/>
            <w:tcBorders>
              <w:top w:val="single" w:sz="5" w:space="0" w:color="000000"/>
              <w:left w:val="single" w:sz="5" w:space="0" w:color="000000"/>
              <w:bottom w:val="single" w:sz="5" w:space="0" w:color="000000"/>
              <w:right w:val="single" w:sz="5" w:space="0" w:color="000000"/>
            </w:tcBorders>
            <w:shd w:val="clear" w:color="auto" w:fill="95C33D"/>
          </w:tcPr>
          <w:p w:rsidR="00694F6E" w:rsidRPr="008031E4" w:rsidRDefault="00694F6E" w:rsidP="00CA23D4">
            <w:pPr>
              <w:pStyle w:val="TableParagraph"/>
              <w:spacing w:before="128"/>
              <w:ind w:left="102"/>
              <w:rPr>
                <w:rFonts w:asciiTheme="minorBidi" w:eastAsia="Arial" w:hAnsiTheme="minorBidi"/>
                <w:sz w:val="20"/>
                <w:szCs w:val="20"/>
              </w:rPr>
            </w:pPr>
            <w:r w:rsidRPr="008031E4">
              <w:rPr>
                <w:rFonts w:asciiTheme="minorBidi" w:hAnsiTheme="minorBidi"/>
                <w:sz w:val="20"/>
              </w:rPr>
              <w:t>nepatrný</w:t>
            </w:r>
          </w:p>
        </w:tc>
        <w:tc>
          <w:tcPr>
            <w:tcW w:w="1418" w:type="dxa"/>
            <w:tcBorders>
              <w:top w:val="single" w:sz="5" w:space="0" w:color="000000"/>
              <w:left w:val="single" w:sz="5" w:space="0" w:color="000000"/>
              <w:bottom w:val="single" w:sz="5" w:space="0" w:color="000000"/>
              <w:right w:val="single" w:sz="5" w:space="0" w:color="000000"/>
            </w:tcBorders>
            <w:shd w:val="clear" w:color="auto" w:fill="369563"/>
          </w:tcPr>
          <w:p w:rsidR="00694F6E" w:rsidRPr="008031E4" w:rsidRDefault="00694F6E" w:rsidP="00CA23D4">
            <w:pPr>
              <w:pStyle w:val="TableParagraph"/>
              <w:spacing w:before="95" w:line="276" w:lineRule="auto"/>
              <w:ind w:left="102" w:right="478"/>
              <w:rPr>
                <w:rFonts w:asciiTheme="minorBidi" w:eastAsia="Arial" w:hAnsiTheme="minorBidi"/>
                <w:sz w:val="20"/>
                <w:szCs w:val="20"/>
              </w:rPr>
            </w:pPr>
            <w:r w:rsidRPr="008031E4">
              <w:rPr>
                <w:rFonts w:asciiTheme="minorBidi" w:hAnsiTheme="minorBidi"/>
                <w:sz w:val="20"/>
              </w:rPr>
              <w:t>mírný/rozsáhlý</w:t>
            </w:r>
          </w:p>
        </w:tc>
        <w:tc>
          <w:tcPr>
            <w:tcW w:w="1984" w:type="dxa"/>
            <w:tcBorders>
              <w:top w:val="single" w:sz="5" w:space="0" w:color="000000"/>
              <w:left w:val="single" w:sz="5" w:space="0" w:color="000000"/>
              <w:bottom w:val="single" w:sz="5" w:space="0" w:color="000000"/>
              <w:right w:val="single" w:sz="5" w:space="0" w:color="000000"/>
            </w:tcBorders>
            <w:shd w:val="clear" w:color="auto" w:fill="F49720"/>
          </w:tcPr>
          <w:p w:rsidR="00694F6E" w:rsidRPr="008031E4" w:rsidRDefault="00694F6E" w:rsidP="00CA23D4">
            <w:pPr>
              <w:pStyle w:val="TableParagraph"/>
              <w:spacing w:line="275" w:lineRule="auto"/>
              <w:ind w:left="100" w:right="435"/>
              <w:rPr>
                <w:rFonts w:asciiTheme="minorBidi" w:eastAsia="Arial" w:hAnsiTheme="minorBidi"/>
                <w:sz w:val="20"/>
                <w:szCs w:val="20"/>
              </w:rPr>
            </w:pPr>
            <w:r w:rsidRPr="008031E4">
              <w:rPr>
                <w:rFonts w:asciiTheme="minorBidi" w:hAnsiTheme="minorBidi"/>
                <w:sz w:val="20"/>
              </w:rPr>
              <w:t>rozsáhlý/velmi rozsáhlý</w:t>
            </w:r>
          </w:p>
        </w:tc>
        <w:tc>
          <w:tcPr>
            <w:tcW w:w="1701" w:type="dxa"/>
            <w:tcBorders>
              <w:top w:val="single" w:sz="5" w:space="0" w:color="000000"/>
              <w:left w:val="single" w:sz="5" w:space="0" w:color="000000"/>
              <w:bottom w:val="single" w:sz="5" w:space="0" w:color="000000"/>
              <w:right w:val="single" w:sz="5" w:space="0" w:color="000000"/>
            </w:tcBorders>
            <w:shd w:val="clear" w:color="auto" w:fill="ED2224"/>
          </w:tcPr>
          <w:p w:rsidR="00694F6E" w:rsidRPr="008031E4" w:rsidRDefault="00694F6E" w:rsidP="00CA23D4">
            <w:pPr>
              <w:pStyle w:val="TableParagraph"/>
              <w:spacing w:before="128"/>
              <w:ind w:left="102"/>
              <w:rPr>
                <w:rFonts w:asciiTheme="minorBidi" w:eastAsia="Arial" w:hAnsiTheme="minorBidi"/>
                <w:sz w:val="20"/>
                <w:szCs w:val="20"/>
              </w:rPr>
            </w:pPr>
            <w:r w:rsidRPr="008031E4">
              <w:rPr>
                <w:rFonts w:asciiTheme="minorBidi" w:hAnsiTheme="minorBidi"/>
                <w:sz w:val="20"/>
              </w:rPr>
              <w:t>velmi rozsáhlý</w:t>
            </w:r>
          </w:p>
        </w:tc>
      </w:tr>
      <w:tr w:rsidR="00694F6E" w:rsidRPr="008031E4" w:rsidTr="00694F6E">
        <w:trPr>
          <w:trHeight w:hRule="exact" w:val="975"/>
          <w:jc w:val="center"/>
        </w:trPr>
        <w:tc>
          <w:tcPr>
            <w:tcW w:w="1309" w:type="dxa"/>
            <w:tcBorders>
              <w:top w:val="single" w:sz="5" w:space="0" w:color="000000"/>
              <w:left w:val="single" w:sz="5" w:space="0" w:color="000000"/>
              <w:bottom w:val="single" w:sz="5" w:space="0" w:color="000000"/>
              <w:right w:val="single" w:sz="5" w:space="0" w:color="000000"/>
            </w:tcBorders>
            <w:shd w:val="clear" w:color="auto" w:fill="B798C7"/>
          </w:tcPr>
          <w:p w:rsidR="00694F6E" w:rsidRPr="008031E4" w:rsidRDefault="00694F6E" w:rsidP="00CA23D4">
            <w:pPr>
              <w:pStyle w:val="TableParagraph"/>
              <w:spacing w:before="4"/>
              <w:rPr>
                <w:rFonts w:asciiTheme="minorBidi" w:eastAsia="Arial" w:hAnsiTheme="minorBidi"/>
                <w:sz w:val="18"/>
                <w:szCs w:val="18"/>
              </w:rPr>
            </w:pPr>
          </w:p>
          <w:p w:rsidR="00694F6E" w:rsidRPr="008031E4" w:rsidRDefault="00694F6E" w:rsidP="00CA23D4">
            <w:pPr>
              <w:pStyle w:val="TableParagraph"/>
              <w:ind w:left="102"/>
              <w:rPr>
                <w:rFonts w:asciiTheme="minorBidi" w:eastAsia="Arial" w:hAnsiTheme="minorBidi"/>
                <w:sz w:val="20"/>
                <w:szCs w:val="20"/>
              </w:rPr>
            </w:pPr>
            <w:r w:rsidRPr="008031E4">
              <w:rPr>
                <w:rFonts w:asciiTheme="minorBidi" w:hAnsiTheme="minorBidi"/>
                <w:b/>
                <w:sz w:val="20"/>
              </w:rPr>
              <w:t>Vysoký</w:t>
            </w:r>
          </w:p>
        </w:tc>
        <w:tc>
          <w:tcPr>
            <w:tcW w:w="1495" w:type="dxa"/>
            <w:tcBorders>
              <w:top w:val="single" w:sz="5" w:space="0" w:color="000000"/>
              <w:left w:val="single" w:sz="5" w:space="0" w:color="000000"/>
              <w:bottom w:val="single" w:sz="5" w:space="0" w:color="000000"/>
              <w:right w:val="single" w:sz="5" w:space="0" w:color="000000"/>
            </w:tcBorders>
            <w:shd w:val="clear" w:color="auto" w:fill="9DC5E9"/>
          </w:tcPr>
          <w:p w:rsidR="00694F6E" w:rsidRPr="008031E4" w:rsidRDefault="00694F6E" w:rsidP="00CA23D4">
            <w:pPr>
              <w:pStyle w:val="TableParagraph"/>
              <w:spacing w:before="3"/>
              <w:rPr>
                <w:rFonts w:asciiTheme="minorBidi" w:eastAsia="Arial" w:hAnsiTheme="minorBidi"/>
                <w:sz w:val="18"/>
                <w:szCs w:val="18"/>
              </w:rPr>
            </w:pPr>
          </w:p>
          <w:p w:rsidR="00694F6E" w:rsidRPr="008031E4" w:rsidRDefault="00694F6E" w:rsidP="00CA23D4">
            <w:pPr>
              <w:pStyle w:val="TableParagraph"/>
              <w:ind w:left="101"/>
              <w:rPr>
                <w:rFonts w:asciiTheme="minorBidi" w:eastAsia="Arial" w:hAnsiTheme="minorBidi"/>
                <w:sz w:val="20"/>
                <w:szCs w:val="20"/>
              </w:rPr>
            </w:pPr>
            <w:r w:rsidRPr="008031E4">
              <w:rPr>
                <w:rFonts w:asciiTheme="minorBidi" w:hAnsiTheme="minorBidi"/>
                <w:sz w:val="20"/>
              </w:rPr>
              <w:t>neutrální</w:t>
            </w:r>
          </w:p>
        </w:tc>
        <w:tc>
          <w:tcPr>
            <w:tcW w:w="1773" w:type="dxa"/>
            <w:tcBorders>
              <w:top w:val="single" w:sz="5" w:space="0" w:color="000000"/>
              <w:left w:val="single" w:sz="5" w:space="0" w:color="000000"/>
              <w:bottom w:val="single" w:sz="5" w:space="0" w:color="000000"/>
              <w:right w:val="single" w:sz="5" w:space="0" w:color="000000"/>
            </w:tcBorders>
            <w:shd w:val="clear" w:color="auto" w:fill="95C33D"/>
          </w:tcPr>
          <w:p w:rsidR="00694F6E" w:rsidRPr="008031E4" w:rsidRDefault="00694F6E" w:rsidP="00CA23D4">
            <w:pPr>
              <w:pStyle w:val="TableParagraph"/>
              <w:spacing w:before="3"/>
              <w:rPr>
                <w:rFonts w:asciiTheme="minorBidi" w:eastAsia="Arial" w:hAnsiTheme="minorBidi"/>
                <w:sz w:val="18"/>
                <w:szCs w:val="18"/>
              </w:rPr>
            </w:pPr>
          </w:p>
          <w:p w:rsidR="00694F6E" w:rsidRPr="008031E4" w:rsidRDefault="00694F6E" w:rsidP="00CA23D4">
            <w:pPr>
              <w:pStyle w:val="TableParagraph"/>
              <w:ind w:left="102"/>
              <w:rPr>
                <w:rFonts w:asciiTheme="minorBidi" w:eastAsia="Arial" w:hAnsiTheme="minorBidi"/>
                <w:sz w:val="20"/>
                <w:szCs w:val="20"/>
              </w:rPr>
            </w:pPr>
            <w:r w:rsidRPr="008031E4">
              <w:rPr>
                <w:rFonts w:asciiTheme="minorBidi" w:hAnsiTheme="minorBidi"/>
                <w:sz w:val="20"/>
              </w:rPr>
              <w:t>nepatrný</w:t>
            </w:r>
          </w:p>
        </w:tc>
        <w:tc>
          <w:tcPr>
            <w:tcW w:w="1418" w:type="dxa"/>
            <w:tcBorders>
              <w:top w:val="single" w:sz="5" w:space="0" w:color="000000"/>
              <w:left w:val="single" w:sz="5" w:space="0" w:color="000000"/>
              <w:bottom w:val="single" w:sz="5" w:space="0" w:color="000000"/>
              <w:right w:val="single" w:sz="5" w:space="0" w:color="000000"/>
            </w:tcBorders>
            <w:shd w:val="clear" w:color="auto" w:fill="369563"/>
          </w:tcPr>
          <w:p w:rsidR="00694F6E" w:rsidRPr="008031E4" w:rsidRDefault="00694F6E" w:rsidP="00CA23D4">
            <w:pPr>
              <w:pStyle w:val="TableParagraph"/>
              <w:spacing w:before="77" w:line="275" w:lineRule="auto"/>
              <w:ind w:left="102" w:right="478"/>
              <w:rPr>
                <w:rFonts w:asciiTheme="minorBidi" w:eastAsia="Arial" w:hAnsiTheme="minorBidi"/>
                <w:sz w:val="20"/>
                <w:szCs w:val="20"/>
              </w:rPr>
            </w:pPr>
            <w:r w:rsidRPr="008031E4">
              <w:rPr>
                <w:rFonts w:asciiTheme="minorBidi" w:hAnsiTheme="minorBidi"/>
                <w:sz w:val="20"/>
              </w:rPr>
              <w:t>mírný/nepatrný</w:t>
            </w:r>
          </w:p>
        </w:tc>
        <w:tc>
          <w:tcPr>
            <w:tcW w:w="1984" w:type="dxa"/>
            <w:tcBorders>
              <w:top w:val="single" w:sz="5" w:space="0" w:color="000000"/>
              <w:left w:val="single" w:sz="5" w:space="0" w:color="000000"/>
              <w:bottom w:val="single" w:sz="5" w:space="0" w:color="000000"/>
              <w:right w:val="single" w:sz="5" w:space="0" w:color="000000"/>
            </w:tcBorders>
            <w:shd w:val="clear" w:color="auto" w:fill="F49720"/>
          </w:tcPr>
          <w:p w:rsidR="00694F6E" w:rsidRPr="008031E4" w:rsidRDefault="00694F6E" w:rsidP="00CA23D4">
            <w:pPr>
              <w:pStyle w:val="TableParagraph"/>
              <w:spacing w:before="77" w:line="275" w:lineRule="auto"/>
              <w:ind w:left="100" w:right="480"/>
              <w:rPr>
                <w:rFonts w:asciiTheme="minorBidi" w:eastAsia="Arial" w:hAnsiTheme="minorBidi"/>
                <w:sz w:val="20"/>
                <w:szCs w:val="20"/>
              </w:rPr>
            </w:pPr>
            <w:r w:rsidRPr="008031E4">
              <w:rPr>
                <w:rFonts w:asciiTheme="minorBidi" w:hAnsiTheme="minorBidi"/>
                <w:sz w:val="20"/>
              </w:rPr>
              <w:t>mírný/rozsáhlý</w:t>
            </w:r>
          </w:p>
        </w:tc>
        <w:tc>
          <w:tcPr>
            <w:tcW w:w="1701" w:type="dxa"/>
            <w:tcBorders>
              <w:top w:val="single" w:sz="5" w:space="0" w:color="000000"/>
              <w:left w:val="single" w:sz="5" w:space="0" w:color="000000"/>
              <w:bottom w:val="single" w:sz="5" w:space="0" w:color="000000"/>
              <w:right w:val="single" w:sz="5" w:space="0" w:color="000000"/>
            </w:tcBorders>
            <w:shd w:val="clear" w:color="auto" w:fill="ED2224"/>
          </w:tcPr>
          <w:p w:rsidR="00694F6E" w:rsidRPr="008031E4" w:rsidRDefault="00694F6E" w:rsidP="00CA23D4">
            <w:pPr>
              <w:pStyle w:val="TableParagraph"/>
              <w:spacing w:before="77" w:line="275" w:lineRule="auto"/>
              <w:ind w:left="102" w:right="274"/>
              <w:rPr>
                <w:rFonts w:asciiTheme="minorBidi" w:eastAsia="Arial" w:hAnsiTheme="minorBidi"/>
                <w:sz w:val="20"/>
                <w:szCs w:val="20"/>
              </w:rPr>
            </w:pPr>
            <w:r w:rsidRPr="008031E4">
              <w:rPr>
                <w:rFonts w:asciiTheme="minorBidi" w:hAnsiTheme="minorBidi"/>
                <w:sz w:val="20"/>
              </w:rPr>
              <w:t>rozsáhlý/velmi rozsáhlý</w:t>
            </w:r>
          </w:p>
        </w:tc>
      </w:tr>
      <w:tr w:rsidR="00694F6E" w:rsidRPr="008031E4" w:rsidTr="00694F6E">
        <w:trPr>
          <w:trHeight w:hRule="exact" w:val="860"/>
          <w:jc w:val="center"/>
        </w:trPr>
        <w:tc>
          <w:tcPr>
            <w:tcW w:w="1309" w:type="dxa"/>
            <w:tcBorders>
              <w:top w:val="single" w:sz="5" w:space="0" w:color="000000"/>
              <w:left w:val="single" w:sz="5" w:space="0" w:color="000000"/>
              <w:bottom w:val="single" w:sz="5" w:space="0" w:color="000000"/>
              <w:right w:val="single" w:sz="5" w:space="0" w:color="000000"/>
            </w:tcBorders>
            <w:shd w:val="clear" w:color="auto" w:fill="B798C7"/>
          </w:tcPr>
          <w:p w:rsidR="00694F6E" w:rsidRPr="008031E4" w:rsidRDefault="00694F6E" w:rsidP="00CA23D4">
            <w:pPr>
              <w:pStyle w:val="TableParagraph"/>
              <w:spacing w:before="3"/>
              <w:rPr>
                <w:rFonts w:asciiTheme="minorBidi" w:eastAsia="Arial" w:hAnsiTheme="minorBidi"/>
                <w:sz w:val="18"/>
                <w:szCs w:val="18"/>
              </w:rPr>
            </w:pPr>
          </w:p>
          <w:p w:rsidR="00694F6E" w:rsidRPr="008031E4" w:rsidRDefault="00694F6E" w:rsidP="00CA23D4">
            <w:pPr>
              <w:pStyle w:val="TableParagraph"/>
              <w:ind w:left="102"/>
              <w:rPr>
                <w:rFonts w:asciiTheme="minorBidi" w:eastAsia="Arial" w:hAnsiTheme="minorBidi"/>
                <w:sz w:val="20"/>
                <w:szCs w:val="20"/>
              </w:rPr>
            </w:pPr>
            <w:r w:rsidRPr="008031E4">
              <w:rPr>
                <w:rFonts w:asciiTheme="minorBidi" w:hAnsiTheme="minorBidi"/>
                <w:b/>
                <w:sz w:val="20"/>
              </w:rPr>
              <w:t>Střední</w:t>
            </w:r>
          </w:p>
        </w:tc>
        <w:tc>
          <w:tcPr>
            <w:tcW w:w="1495" w:type="dxa"/>
            <w:tcBorders>
              <w:top w:val="single" w:sz="5" w:space="0" w:color="000000"/>
              <w:left w:val="single" w:sz="5" w:space="0" w:color="000000"/>
              <w:bottom w:val="single" w:sz="5" w:space="0" w:color="000000"/>
              <w:right w:val="single" w:sz="5" w:space="0" w:color="000000"/>
            </w:tcBorders>
            <w:shd w:val="clear" w:color="auto" w:fill="9DC5E9"/>
          </w:tcPr>
          <w:p w:rsidR="00694F6E" w:rsidRPr="008031E4" w:rsidRDefault="00694F6E" w:rsidP="00CA23D4">
            <w:pPr>
              <w:pStyle w:val="TableParagraph"/>
              <w:spacing w:before="2"/>
              <w:rPr>
                <w:rFonts w:asciiTheme="minorBidi" w:eastAsia="Arial" w:hAnsiTheme="minorBidi"/>
                <w:sz w:val="18"/>
                <w:szCs w:val="18"/>
              </w:rPr>
            </w:pPr>
          </w:p>
          <w:p w:rsidR="00694F6E" w:rsidRPr="008031E4" w:rsidRDefault="00694F6E" w:rsidP="00CA23D4">
            <w:pPr>
              <w:pStyle w:val="TableParagraph"/>
              <w:ind w:left="101"/>
              <w:rPr>
                <w:rFonts w:asciiTheme="minorBidi" w:eastAsia="Arial" w:hAnsiTheme="minorBidi"/>
                <w:sz w:val="20"/>
                <w:szCs w:val="20"/>
              </w:rPr>
            </w:pPr>
            <w:r w:rsidRPr="008031E4">
              <w:rPr>
                <w:rFonts w:asciiTheme="minorBidi" w:hAnsiTheme="minorBidi"/>
                <w:sz w:val="20"/>
              </w:rPr>
              <w:t>neutrální</w:t>
            </w:r>
          </w:p>
        </w:tc>
        <w:tc>
          <w:tcPr>
            <w:tcW w:w="1773" w:type="dxa"/>
            <w:tcBorders>
              <w:top w:val="single" w:sz="5" w:space="0" w:color="000000"/>
              <w:left w:val="single" w:sz="5" w:space="0" w:color="000000"/>
              <w:bottom w:val="single" w:sz="5" w:space="0" w:color="000000"/>
              <w:right w:val="single" w:sz="5" w:space="0" w:color="000000"/>
            </w:tcBorders>
            <w:shd w:val="clear" w:color="auto" w:fill="33C2EE"/>
          </w:tcPr>
          <w:p w:rsidR="00694F6E" w:rsidRPr="008031E4" w:rsidRDefault="00694F6E" w:rsidP="00CA23D4">
            <w:pPr>
              <w:pStyle w:val="TableParagraph"/>
              <w:spacing w:before="2"/>
              <w:rPr>
                <w:rFonts w:asciiTheme="minorBidi" w:eastAsia="Arial" w:hAnsiTheme="minorBidi"/>
                <w:sz w:val="18"/>
                <w:szCs w:val="18"/>
              </w:rPr>
            </w:pPr>
          </w:p>
          <w:p w:rsidR="00694F6E" w:rsidRPr="008031E4" w:rsidRDefault="00694F6E" w:rsidP="00CA23D4">
            <w:pPr>
              <w:pStyle w:val="TableParagraph"/>
              <w:ind w:left="102"/>
              <w:rPr>
                <w:rFonts w:asciiTheme="minorBidi" w:eastAsia="Arial" w:hAnsiTheme="minorBidi"/>
                <w:sz w:val="20"/>
                <w:szCs w:val="20"/>
              </w:rPr>
            </w:pPr>
            <w:r w:rsidRPr="008031E4">
              <w:rPr>
                <w:rFonts w:asciiTheme="minorBidi" w:hAnsiTheme="minorBidi"/>
                <w:sz w:val="20"/>
              </w:rPr>
              <w:t>neutrální/nepatrný</w:t>
            </w:r>
          </w:p>
        </w:tc>
        <w:tc>
          <w:tcPr>
            <w:tcW w:w="1418" w:type="dxa"/>
            <w:tcBorders>
              <w:top w:val="single" w:sz="5" w:space="0" w:color="000000"/>
              <w:left w:val="single" w:sz="5" w:space="0" w:color="000000"/>
              <w:bottom w:val="single" w:sz="5" w:space="0" w:color="000000"/>
              <w:right w:val="single" w:sz="5" w:space="0" w:color="000000"/>
            </w:tcBorders>
            <w:shd w:val="clear" w:color="auto" w:fill="95C33D"/>
          </w:tcPr>
          <w:p w:rsidR="00694F6E" w:rsidRPr="008031E4" w:rsidRDefault="00694F6E" w:rsidP="00CA23D4">
            <w:pPr>
              <w:pStyle w:val="TableParagraph"/>
              <w:spacing w:before="2"/>
              <w:rPr>
                <w:rFonts w:asciiTheme="minorBidi" w:eastAsia="Arial" w:hAnsiTheme="minorBidi"/>
                <w:sz w:val="18"/>
                <w:szCs w:val="18"/>
              </w:rPr>
            </w:pPr>
          </w:p>
          <w:p w:rsidR="00694F6E" w:rsidRPr="008031E4" w:rsidRDefault="00694F6E" w:rsidP="00CA23D4">
            <w:pPr>
              <w:pStyle w:val="TableParagraph"/>
              <w:ind w:left="102"/>
              <w:rPr>
                <w:rFonts w:asciiTheme="minorBidi" w:eastAsia="Arial" w:hAnsiTheme="minorBidi"/>
                <w:sz w:val="20"/>
                <w:szCs w:val="20"/>
              </w:rPr>
            </w:pPr>
            <w:r w:rsidRPr="008031E4">
              <w:rPr>
                <w:rFonts w:asciiTheme="minorBidi" w:hAnsiTheme="minorBidi"/>
                <w:sz w:val="20"/>
              </w:rPr>
              <w:t>nepatrný</w:t>
            </w:r>
          </w:p>
        </w:tc>
        <w:tc>
          <w:tcPr>
            <w:tcW w:w="1984" w:type="dxa"/>
            <w:tcBorders>
              <w:top w:val="single" w:sz="5" w:space="0" w:color="000000"/>
              <w:left w:val="single" w:sz="5" w:space="0" w:color="000000"/>
              <w:bottom w:val="single" w:sz="5" w:space="0" w:color="000000"/>
              <w:right w:val="single" w:sz="5" w:space="0" w:color="000000"/>
            </w:tcBorders>
            <w:shd w:val="clear" w:color="auto" w:fill="177C3E"/>
          </w:tcPr>
          <w:p w:rsidR="00694F6E" w:rsidRPr="008031E4" w:rsidRDefault="00694F6E" w:rsidP="00CA23D4">
            <w:pPr>
              <w:pStyle w:val="TableParagraph"/>
              <w:spacing w:before="2"/>
              <w:rPr>
                <w:rFonts w:asciiTheme="minorBidi" w:eastAsia="Arial" w:hAnsiTheme="minorBidi"/>
                <w:sz w:val="18"/>
                <w:szCs w:val="18"/>
              </w:rPr>
            </w:pPr>
          </w:p>
          <w:p w:rsidR="00694F6E" w:rsidRPr="008031E4" w:rsidRDefault="00694F6E" w:rsidP="00CA23D4">
            <w:pPr>
              <w:pStyle w:val="TableParagraph"/>
              <w:ind w:left="100"/>
              <w:rPr>
                <w:rFonts w:asciiTheme="minorBidi" w:eastAsia="Arial" w:hAnsiTheme="minorBidi"/>
                <w:sz w:val="20"/>
                <w:szCs w:val="20"/>
              </w:rPr>
            </w:pPr>
            <w:r w:rsidRPr="008031E4">
              <w:rPr>
                <w:rFonts w:asciiTheme="minorBidi" w:hAnsiTheme="minorBidi"/>
                <w:sz w:val="20"/>
              </w:rPr>
              <w:t>Mírný</w:t>
            </w:r>
          </w:p>
        </w:tc>
        <w:tc>
          <w:tcPr>
            <w:tcW w:w="1701" w:type="dxa"/>
            <w:tcBorders>
              <w:top w:val="single" w:sz="5" w:space="0" w:color="000000"/>
              <w:left w:val="single" w:sz="5" w:space="0" w:color="000000"/>
              <w:bottom w:val="single" w:sz="5" w:space="0" w:color="000000"/>
              <w:right w:val="single" w:sz="5" w:space="0" w:color="000000"/>
            </w:tcBorders>
            <w:shd w:val="clear" w:color="auto" w:fill="F49720"/>
          </w:tcPr>
          <w:p w:rsidR="00694F6E" w:rsidRPr="008031E4" w:rsidRDefault="00694F6E" w:rsidP="00CA23D4">
            <w:pPr>
              <w:pStyle w:val="TableParagraph"/>
              <w:spacing w:before="76" w:line="276" w:lineRule="auto"/>
              <w:ind w:left="102" w:right="351"/>
              <w:rPr>
                <w:rFonts w:asciiTheme="minorBidi" w:eastAsia="Arial" w:hAnsiTheme="minorBidi"/>
                <w:sz w:val="20"/>
                <w:szCs w:val="20"/>
              </w:rPr>
            </w:pPr>
            <w:r w:rsidRPr="008031E4">
              <w:rPr>
                <w:rFonts w:asciiTheme="minorBidi" w:hAnsiTheme="minorBidi"/>
                <w:sz w:val="20"/>
              </w:rPr>
              <w:t>mírný/rozsáhlý</w:t>
            </w:r>
          </w:p>
        </w:tc>
      </w:tr>
      <w:tr w:rsidR="00694F6E" w:rsidRPr="008031E4" w:rsidTr="00694F6E">
        <w:trPr>
          <w:trHeight w:hRule="exact" w:val="700"/>
          <w:jc w:val="center"/>
        </w:trPr>
        <w:tc>
          <w:tcPr>
            <w:tcW w:w="1309" w:type="dxa"/>
            <w:tcBorders>
              <w:top w:val="single" w:sz="5" w:space="0" w:color="000000"/>
              <w:left w:val="single" w:sz="5" w:space="0" w:color="000000"/>
              <w:bottom w:val="single" w:sz="5" w:space="0" w:color="000000"/>
              <w:right w:val="single" w:sz="5" w:space="0" w:color="000000"/>
            </w:tcBorders>
            <w:shd w:val="clear" w:color="auto" w:fill="B798C7"/>
          </w:tcPr>
          <w:p w:rsidR="00694F6E" w:rsidRPr="008031E4" w:rsidRDefault="00694F6E" w:rsidP="00CA23D4">
            <w:pPr>
              <w:pStyle w:val="TableParagraph"/>
              <w:spacing w:before="4"/>
              <w:rPr>
                <w:rFonts w:asciiTheme="minorBidi" w:eastAsia="Arial" w:hAnsiTheme="minorBidi"/>
                <w:sz w:val="18"/>
                <w:szCs w:val="18"/>
              </w:rPr>
            </w:pPr>
          </w:p>
          <w:p w:rsidR="00694F6E" w:rsidRPr="008031E4" w:rsidRDefault="00694F6E" w:rsidP="00CA23D4">
            <w:pPr>
              <w:pStyle w:val="TableParagraph"/>
              <w:ind w:left="102"/>
              <w:rPr>
                <w:rFonts w:asciiTheme="minorBidi" w:eastAsia="Arial" w:hAnsiTheme="minorBidi"/>
                <w:sz w:val="20"/>
                <w:szCs w:val="20"/>
              </w:rPr>
            </w:pPr>
            <w:r w:rsidRPr="008031E4">
              <w:rPr>
                <w:rFonts w:asciiTheme="minorBidi" w:hAnsiTheme="minorBidi"/>
                <w:b/>
                <w:sz w:val="20"/>
              </w:rPr>
              <w:t>Nízký</w:t>
            </w:r>
          </w:p>
        </w:tc>
        <w:tc>
          <w:tcPr>
            <w:tcW w:w="1495" w:type="dxa"/>
            <w:tcBorders>
              <w:top w:val="single" w:sz="5" w:space="0" w:color="000000"/>
              <w:left w:val="single" w:sz="5" w:space="0" w:color="000000"/>
              <w:bottom w:val="single" w:sz="5" w:space="0" w:color="000000"/>
              <w:right w:val="single" w:sz="5" w:space="0" w:color="000000"/>
            </w:tcBorders>
            <w:shd w:val="clear" w:color="auto" w:fill="9DC5E9"/>
          </w:tcPr>
          <w:p w:rsidR="00694F6E" w:rsidRPr="008031E4" w:rsidRDefault="00694F6E" w:rsidP="00CA23D4">
            <w:pPr>
              <w:pStyle w:val="TableParagraph"/>
              <w:spacing w:before="109"/>
              <w:ind w:left="101"/>
              <w:rPr>
                <w:rFonts w:asciiTheme="minorBidi" w:eastAsia="Arial" w:hAnsiTheme="minorBidi"/>
                <w:sz w:val="20"/>
                <w:szCs w:val="20"/>
              </w:rPr>
            </w:pPr>
            <w:r w:rsidRPr="008031E4">
              <w:rPr>
                <w:rFonts w:asciiTheme="minorBidi" w:hAnsiTheme="minorBidi"/>
                <w:sz w:val="20"/>
              </w:rPr>
              <w:t>neutrální</w:t>
            </w:r>
          </w:p>
        </w:tc>
        <w:tc>
          <w:tcPr>
            <w:tcW w:w="1773" w:type="dxa"/>
            <w:tcBorders>
              <w:top w:val="single" w:sz="5" w:space="0" w:color="000000"/>
              <w:left w:val="single" w:sz="5" w:space="0" w:color="000000"/>
              <w:bottom w:val="single" w:sz="5" w:space="0" w:color="000000"/>
              <w:right w:val="single" w:sz="5" w:space="0" w:color="000000"/>
            </w:tcBorders>
            <w:shd w:val="clear" w:color="auto" w:fill="33C2EE"/>
          </w:tcPr>
          <w:p w:rsidR="00694F6E" w:rsidRPr="008031E4" w:rsidRDefault="00694F6E" w:rsidP="00CA23D4">
            <w:pPr>
              <w:pStyle w:val="TableParagraph"/>
              <w:spacing w:before="109"/>
              <w:ind w:left="102"/>
              <w:rPr>
                <w:rFonts w:asciiTheme="minorBidi" w:eastAsia="Arial" w:hAnsiTheme="minorBidi"/>
                <w:sz w:val="20"/>
                <w:szCs w:val="20"/>
              </w:rPr>
            </w:pPr>
            <w:r w:rsidRPr="008031E4">
              <w:rPr>
                <w:rFonts w:asciiTheme="minorBidi" w:hAnsiTheme="minorBidi"/>
                <w:sz w:val="20"/>
              </w:rPr>
              <w:t>neutrální/nepatrný</w:t>
            </w:r>
          </w:p>
        </w:tc>
        <w:tc>
          <w:tcPr>
            <w:tcW w:w="1418" w:type="dxa"/>
            <w:tcBorders>
              <w:top w:val="single" w:sz="5" w:space="0" w:color="000000"/>
              <w:left w:val="single" w:sz="5" w:space="0" w:color="000000"/>
              <w:bottom w:val="single" w:sz="5" w:space="0" w:color="000000"/>
              <w:right w:val="single" w:sz="5" w:space="0" w:color="000000"/>
            </w:tcBorders>
            <w:shd w:val="clear" w:color="auto" w:fill="33C2EE"/>
          </w:tcPr>
          <w:p w:rsidR="00694F6E" w:rsidRPr="008031E4" w:rsidRDefault="00694F6E" w:rsidP="00CA23D4">
            <w:pPr>
              <w:pStyle w:val="TableParagraph"/>
              <w:spacing w:before="109"/>
              <w:ind w:left="102"/>
              <w:rPr>
                <w:rFonts w:asciiTheme="minorBidi" w:eastAsia="Arial" w:hAnsiTheme="minorBidi"/>
                <w:sz w:val="20"/>
                <w:szCs w:val="20"/>
              </w:rPr>
            </w:pPr>
            <w:r w:rsidRPr="008031E4">
              <w:rPr>
                <w:rFonts w:asciiTheme="minorBidi" w:hAnsiTheme="minorBidi"/>
                <w:sz w:val="20"/>
              </w:rPr>
              <w:t>neutrální/nepatrný</w:t>
            </w:r>
          </w:p>
        </w:tc>
        <w:tc>
          <w:tcPr>
            <w:tcW w:w="1984" w:type="dxa"/>
            <w:tcBorders>
              <w:top w:val="single" w:sz="5" w:space="0" w:color="000000"/>
              <w:left w:val="single" w:sz="5" w:space="0" w:color="000000"/>
              <w:bottom w:val="single" w:sz="5" w:space="0" w:color="000000"/>
              <w:right w:val="single" w:sz="5" w:space="0" w:color="000000"/>
            </w:tcBorders>
            <w:shd w:val="clear" w:color="auto" w:fill="95C33D"/>
          </w:tcPr>
          <w:p w:rsidR="00694F6E" w:rsidRPr="008031E4" w:rsidRDefault="00694F6E" w:rsidP="00CA23D4">
            <w:pPr>
              <w:pStyle w:val="TableParagraph"/>
              <w:spacing w:before="109"/>
              <w:ind w:left="100"/>
              <w:rPr>
                <w:rFonts w:asciiTheme="minorBidi" w:eastAsia="Arial" w:hAnsiTheme="minorBidi"/>
                <w:sz w:val="20"/>
                <w:szCs w:val="20"/>
              </w:rPr>
            </w:pPr>
            <w:r w:rsidRPr="008031E4">
              <w:rPr>
                <w:rFonts w:asciiTheme="minorBidi" w:hAnsiTheme="minorBidi"/>
                <w:sz w:val="20"/>
              </w:rPr>
              <w:t>nepatrný</w:t>
            </w:r>
          </w:p>
        </w:tc>
        <w:tc>
          <w:tcPr>
            <w:tcW w:w="1701" w:type="dxa"/>
            <w:tcBorders>
              <w:top w:val="single" w:sz="5" w:space="0" w:color="000000"/>
              <w:left w:val="single" w:sz="5" w:space="0" w:color="000000"/>
              <w:bottom w:val="single" w:sz="5" w:space="0" w:color="000000"/>
              <w:right w:val="single" w:sz="5" w:space="0" w:color="000000"/>
            </w:tcBorders>
            <w:shd w:val="clear" w:color="auto" w:fill="369563"/>
          </w:tcPr>
          <w:p w:rsidR="00694F6E" w:rsidRPr="008031E4" w:rsidRDefault="00694F6E" w:rsidP="00CA23D4">
            <w:pPr>
              <w:pStyle w:val="TableParagraph"/>
              <w:spacing w:before="77" w:line="275" w:lineRule="auto"/>
              <w:ind w:left="102" w:right="408"/>
              <w:rPr>
                <w:rFonts w:asciiTheme="minorBidi" w:eastAsia="Arial" w:hAnsiTheme="minorBidi"/>
                <w:sz w:val="20"/>
                <w:szCs w:val="20"/>
              </w:rPr>
            </w:pPr>
            <w:r w:rsidRPr="008031E4">
              <w:rPr>
                <w:rFonts w:asciiTheme="minorBidi" w:hAnsiTheme="minorBidi"/>
                <w:sz w:val="20"/>
              </w:rPr>
              <w:t>nepatrný/mírný</w:t>
            </w:r>
          </w:p>
        </w:tc>
      </w:tr>
      <w:tr w:rsidR="00694F6E" w:rsidRPr="008031E4" w:rsidTr="00694F6E">
        <w:trPr>
          <w:trHeight w:hRule="exact" w:val="701"/>
          <w:jc w:val="center"/>
        </w:trPr>
        <w:tc>
          <w:tcPr>
            <w:tcW w:w="1309" w:type="dxa"/>
            <w:tcBorders>
              <w:top w:val="single" w:sz="5" w:space="0" w:color="000000"/>
              <w:left w:val="single" w:sz="5" w:space="0" w:color="000000"/>
              <w:bottom w:val="single" w:sz="5" w:space="0" w:color="000000"/>
              <w:right w:val="single" w:sz="5" w:space="0" w:color="000000"/>
            </w:tcBorders>
            <w:shd w:val="clear" w:color="auto" w:fill="B798C7"/>
          </w:tcPr>
          <w:p w:rsidR="00694F6E" w:rsidRPr="008031E4" w:rsidRDefault="00694F6E" w:rsidP="00CA23D4">
            <w:pPr>
              <w:pStyle w:val="TableParagraph"/>
              <w:spacing w:before="111"/>
              <w:ind w:left="102"/>
              <w:rPr>
                <w:rFonts w:asciiTheme="minorBidi" w:eastAsia="Arial" w:hAnsiTheme="minorBidi"/>
                <w:sz w:val="20"/>
                <w:szCs w:val="20"/>
              </w:rPr>
            </w:pPr>
            <w:r w:rsidRPr="008031E4">
              <w:rPr>
                <w:rFonts w:asciiTheme="minorBidi" w:hAnsiTheme="minorBidi"/>
                <w:b/>
                <w:sz w:val="20"/>
              </w:rPr>
              <w:t>Nepatrný</w:t>
            </w:r>
          </w:p>
        </w:tc>
        <w:tc>
          <w:tcPr>
            <w:tcW w:w="1495" w:type="dxa"/>
            <w:tcBorders>
              <w:top w:val="single" w:sz="5" w:space="0" w:color="000000"/>
              <w:left w:val="single" w:sz="5" w:space="0" w:color="000000"/>
              <w:bottom w:val="single" w:sz="5" w:space="0" w:color="000000"/>
              <w:right w:val="single" w:sz="5" w:space="0" w:color="000000"/>
            </w:tcBorders>
            <w:shd w:val="clear" w:color="auto" w:fill="9DC5E9"/>
          </w:tcPr>
          <w:p w:rsidR="00694F6E" w:rsidRPr="008031E4" w:rsidRDefault="00694F6E" w:rsidP="00CA23D4">
            <w:pPr>
              <w:pStyle w:val="TableParagraph"/>
              <w:spacing w:before="110"/>
              <w:ind w:left="101"/>
              <w:rPr>
                <w:rFonts w:asciiTheme="minorBidi" w:eastAsia="Arial" w:hAnsiTheme="minorBidi"/>
                <w:sz w:val="20"/>
                <w:szCs w:val="20"/>
              </w:rPr>
            </w:pPr>
            <w:r w:rsidRPr="008031E4">
              <w:rPr>
                <w:rFonts w:asciiTheme="minorBidi" w:hAnsiTheme="minorBidi"/>
                <w:sz w:val="20"/>
              </w:rPr>
              <w:t>neutrální</w:t>
            </w:r>
          </w:p>
        </w:tc>
        <w:tc>
          <w:tcPr>
            <w:tcW w:w="1773" w:type="dxa"/>
            <w:tcBorders>
              <w:top w:val="single" w:sz="5" w:space="0" w:color="000000"/>
              <w:left w:val="single" w:sz="5" w:space="0" w:color="000000"/>
              <w:bottom w:val="single" w:sz="5" w:space="0" w:color="000000"/>
              <w:right w:val="single" w:sz="5" w:space="0" w:color="000000"/>
            </w:tcBorders>
            <w:shd w:val="clear" w:color="auto" w:fill="9DC5E9"/>
          </w:tcPr>
          <w:p w:rsidR="00694F6E" w:rsidRPr="008031E4" w:rsidRDefault="00694F6E" w:rsidP="00CA23D4">
            <w:pPr>
              <w:pStyle w:val="TableParagraph"/>
              <w:spacing w:before="110"/>
              <w:ind w:left="102"/>
              <w:rPr>
                <w:rFonts w:asciiTheme="minorBidi" w:eastAsia="Arial" w:hAnsiTheme="minorBidi"/>
                <w:sz w:val="20"/>
                <w:szCs w:val="20"/>
              </w:rPr>
            </w:pPr>
            <w:r w:rsidRPr="008031E4">
              <w:rPr>
                <w:rFonts w:asciiTheme="minorBidi" w:hAnsiTheme="minorBidi"/>
                <w:sz w:val="20"/>
              </w:rPr>
              <w:t>neutrální</w:t>
            </w:r>
          </w:p>
        </w:tc>
        <w:tc>
          <w:tcPr>
            <w:tcW w:w="1418" w:type="dxa"/>
            <w:tcBorders>
              <w:top w:val="single" w:sz="5" w:space="0" w:color="000000"/>
              <w:left w:val="single" w:sz="5" w:space="0" w:color="000000"/>
              <w:bottom w:val="single" w:sz="5" w:space="0" w:color="000000"/>
              <w:right w:val="single" w:sz="5" w:space="0" w:color="000000"/>
            </w:tcBorders>
            <w:shd w:val="clear" w:color="auto" w:fill="33C2EE"/>
          </w:tcPr>
          <w:p w:rsidR="00694F6E" w:rsidRPr="008031E4" w:rsidRDefault="00694F6E" w:rsidP="00CA23D4">
            <w:pPr>
              <w:pStyle w:val="TableParagraph"/>
              <w:spacing w:before="110"/>
              <w:ind w:left="102"/>
              <w:rPr>
                <w:rFonts w:asciiTheme="minorBidi" w:eastAsia="Arial" w:hAnsiTheme="minorBidi"/>
                <w:sz w:val="20"/>
                <w:szCs w:val="20"/>
              </w:rPr>
            </w:pPr>
            <w:r w:rsidRPr="008031E4">
              <w:rPr>
                <w:rFonts w:asciiTheme="minorBidi" w:hAnsiTheme="minorBidi"/>
                <w:sz w:val="20"/>
              </w:rPr>
              <w:t>neutrální/nepatrný</w:t>
            </w:r>
          </w:p>
        </w:tc>
        <w:tc>
          <w:tcPr>
            <w:tcW w:w="1984" w:type="dxa"/>
            <w:tcBorders>
              <w:top w:val="single" w:sz="5" w:space="0" w:color="000000"/>
              <w:left w:val="single" w:sz="5" w:space="0" w:color="000000"/>
              <w:bottom w:val="single" w:sz="5" w:space="0" w:color="000000"/>
              <w:right w:val="single" w:sz="5" w:space="0" w:color="000000"/>
            </w:tcBorders>
            <w:shd w:val="clear" w:color="auto" w:fill="33C2EE"/>
          </w:tcPr>
          <w:p w:rsidR="00694F6E" w:rsidRPr="008031E4" w:rsidRDefault="00694F6E" w:rsidP="00CA23D4">
            <w:pPr>
              <w:pStyle w:val="TableParagraph"/>
              <w:spacing w:before="110"/>
              <w:ind w:left="100"/>
              <w:rPr>
                <w:rFonts w:asciiTheme="minorBidi" w:eastAsia="Arial" w:hAnsiTheme="minorBidi"/>
                <w:sz w:val="20"/>
                <w:szCs w:val="20"/>
              </w:rPr>
            </w:pPr>
            <w:r w:rsidRPr="008031E4">
              <w:rPr>
                <w:rFonts w:asciiTheme="minorBidi" w:hAnsiTheme="minorBidi"/>
                <w:sz w:val="20"/>
              </w:rPr>
              <w:t>neutrální/nepatrný</w:t>
            </w:r>
          </w:p>
        </w:tc>
        <w:tc>
          <w:tcPr>
            <w:tcW w:w="1701" w:type="dxa"/>
            <w:tcBorders>
              <w:top w:val="single" w:sz="5" w:space="0" w:color="000000"/>
              <w:left w:val="single" w:sz="5" w:space="0" w:color="000000"/>
              <w:bottom w:val="single" w:sz="5" w:space="0" w:color="000000"/>
              <w:right w:val="single" w:sz="5" w:space="0" w:color="000000"/>
            </w:tcBorders>
            <w:shd w:val="clear" w:color="auto" w:fill="95C33D"/>
          </w:tcPr>
          <w:p w:rsidR="00694F6E" w:rsidRPr="008031E4" w:rsidRDefault="00694F6E" w:rsidP="00CA23D4">
            <w:pPr>
              <w:pStyle w:val="TableParagraph"/>
              <w:spacing w:before="110"/>
              <w:ind w:left="102"/>
              <w:rPr>
                <w:rFonts w:asciiTheme="minorBidi" w:eastAsia="Arial" w:hAnsiTheme="minorBidi"/>
                <w:sz w:val="20"/>
                <w:szCs w:val="20"/>
              </w:rPr>
            </w:pPr>
            <w:r w:rsidRPr="008031E4">
              <w:rPr>
                <w:rFonts w:asciiTheme="minorBidi" w:hAnsiTheme="minorBidi"/>
                <w:sz w:val="20"/>
              </w:rPr>
              <w:t>nepatrný</w:t>
            </w:r>
          </w:p>
        </w:tc>
      </w:tr>
    </w:tbl>
    <w:p w:rsidR="00EA764F" w:rsidRPr="00EA764F" w:rsidRDefault="00EA764F" w:rsidP="00694F6E">
      <w:pPr>
        <w:spacing w:after="0" w:line="240" w:lineRule="auto"/>
        <w:ind w:left="142"/>
        <w:jc w:val="both"/>
        <w:rPr>
          <w:rFonts w:asciiTheme="minorBidi" w:eastAsia="Arial" w:hAnsiTheme="minorBidi"/>
          <w:sz w:val="20"/>
          <w:szCs w:val="20"/>
        </w:rPr>
      </w:pPr>
    </w:p>
    <w:p w:rsidR="00EA764F" w:rsidRPr="008031E4" w:rsidRDefault="00EA764F" w:rsidP="00694F6E">
      <w:pPr>
        <w:pStyle w:val="Zkladntext"/>
        <w:ind w:left="117" w:right="112"/>
        <w:jc w:val="both"/>
        <w:rPr>
          <w:rFonts w:asciiTheme="minorBidi" w:hAnsiTheme="minorBidi"/>
        </w:rPr>
      </w:pPr>
    </w:p>
    <w:p w:rsidR="00EA764F" w:rsidRDefault="00EA764F" w:rsidP="00EA764F">
      <w:pPr>
        <w:pStyle w:val="Zkladntext"/>
        <w:ind w:left="115"/>
        <w:rPr>
          <w:rFonts w:cs="Arial"/>
        </w:rPr>
      </w:pPr>
    </w:p>
    <w:p w:rsidR="00694F6E" w:rsidRPr="00694F6E" w:rsidRDefault="00694F6E" w:rsidP="00694F6E">
      <w:pPr>
        <w:spacing w:after="0" w:line="240" w:lineRule="auto"/>
        <w:jc w:val="both"/>
        <w:rPr>
          <w:rFonts w:asciiTheme="minorBidi" w:hAnsiTheme="minorBidi"/>
          <w:sz w:val="20"/>
          <w:szCs w:val="20"/>
        </w:rPr>
      </w:pPr>
      <w:r w:rsidRPr="00694F6E">
        <w:rPr>
          <w:rFonts w:asciiTheme="minorBidi" w:hAnsiTheme="minorBidi"/>
          <w:sz w:val="20"/>
          <w:szCs w:val="20"/>
        </w:rPr>
        <w:t>5-9</w:t>
      </w:r>
      <w:r w:rsidRPr="00694F6E">
        <w:rPr>
          <w:rFonts w:asciiTheme="minorBidi" w:hAnsiTheme="minorBidi"/>
          <w:sz w:val="20"/>
          <w:szCs w:val="20"/>
        </w:rPr>
        <w:tab/>
        <w:t>Například:</w:t>
      </w:r>
    </w:p>
    <w:p w:rsidR="00694F6E" w:rsidRPr="00694F6E" w:rsidRDefault="00694F6E" w:rsidP="00694F6E">
      <w:pPr>
        <w:spacing w:after="0" w:line="240" w:lineRule="auto"/>
        <w:jc w:val="both"/>
        <w:rPr>
          <w:rFonts w:asciiTheme="minorBidi" w:hAnsiTheme="minorBidi"/>
          <w:sz w:val="20"/>
          <w:szCs w:val="20"/>
        </w:rPr>
      </w:pPr>
      <w:r w:rsidRPr="00694F6E">
        <w:rPr>
          <w:rFonts w:asciiTheme="minorBidi" w:hAnsiTheme="minorBidi"/>
          <w:sz w:val="20"/>
          <w:szCs w:val="20"/>
        </w:rPr>
        <w:t>•</w:t>
      </w:r>
      <w:r w:rsidRPr="00694F6E">
        <w:rPr>
          <w:rFonts w:asciiTheme="minorBidi" w:hAnsiTheme="minorBidi"/>
          <w:sz w:val="20"/>
          <w:szCs w:val="20"/>
        </w:rPr>
        <w:tab/>
        <w:t>kompletní zbourání klíčové budovy, která pro statek kulturního dědictví nese hlavní výjimečnou světovou hodnotu kvůli uvolnění cesty pro novou silnici, by mělo značně nepříznivý účinek a celkově významný negativní dopad.</w:t>
      </w:r>
    </w:p>
    <w:p w:rsidR="00694F6E" w:rsidRPr="00694F6E" w:rsidRDefault="00694F6E" w:rsidP="00694F6E">
      <w:pPr>
        <w:spacing w:after="0" w:line="240" w:lineRule="auto"/>
        <w:jc w:val="both"/>
        <w:rPr>
          <w:rFonts w:asciiTheme="minorBidi" w:hAnsiTheme="minorBidi"/>
          <w:sz w:val="20"/>
          <w:szCs w:val="20"/>
        </w:rPr>
      </w:pPr>
      <w:r w:rsidRPr="00694F6E">
        <w:rPr>
          <w:rFonts w:asciiTheme="minorBidi" w:hAnsiTheme="minorBidi"/>
          <w:sz w:val="20"/>
          <w:szCs w:val="20"/>
        </w:rPr>
        <w:t>•</w:t>
      </w:r>
      <w:r w:rsidRPr="00694F6E">
        <w:rPr>
          <w:rFonts w:asciiTheme="minorBidi" w:hAnsiTheme="minorBidi"/>
          <w:sz w:val="20"/>
          <w:szCs w:val="20"/>
        </w:rPr>
        <w:tab/>
        <w:t>Velký prospěšný účinek nebo celkový dopad by mělo odstranění pozdější silnice z bezprostřední blízkosti klíčové budovy nesoucí výjimečnou světovou hodnotu, která s jejími vlastnostmi výjimečné světové hodnoty přímo nesouvisí.</w:t>
      </w:r>
    </w:p>
    <w:p w:rsidR="00694F6E" w:rsidRPr="00694F6E" w:rsidRDefault="00694F6E" w:rsidP="00694F6E">
      <w:pPr>
        <w:spacing w:after="0" w:line="240" w:lineRule="auto"/>
        <w:jc w:val="both"/>
        <w:rPr>
          <w:rFonts w:asciiTheme="minorBidi" w:hAnsiTheme="minorBidi"/>
          <w:sz w:val="20"/>
          <w:szCs w:val="20"/>
        </w:rPr>
      </w:pPr>
    </w:p>
    <w:p w:rsidR="00694F6E" w:rsidRPr="00694F6E" w:rsidRDefault="00694F6E" w:rsidP="00694F6E">
      <w:pPr>
        <w:spacing w:after="0" w:line="240" w:lineRule="auto"/>
        <w:jc w:val="both"/>
        <w:rPr>
          <w:rFonts w:asciiTheme="minorBidi" w:hAnsiTheme="minorBidi"/>
          <w:sz w:val="20"/>
          <w:szCs w:val="20"/>
        </w:rPr>
      </w:pPr>
      <w:r w:rsidRPr="00694F6E">
        <w:rPr>
          <w:rFonts w:asciiTheme="minorBidi" w:hAnsiTheme="minorBidi"/>
          <w:sz w:val="20"/>
          <w:szCs w:val="20"/>
        </w:rPr>
        <w:lastRenderedPageBreak/>
        <w:t>5-10</w:t>
      </w:r>
      <w:r w:rsidRPr="00694F6E">
        <w:rPr>
          <w:rFonts w:asciiTheme="minorBidi" w:hAnsiTheme="minorBidi"/>
          <w:sz w:val="20"/>
          <w:szCs w:val="20"/>
        </w:rPr>
        <w:tab/>
        <w:t>Výše uvedená tabulka je shrnutím posouzení dopadu podpory. Zpráva o posouzení dopadu na dědictví bude muset ukázat posouzení každého atributu výjimečné světové hodnoty – například v jednoduché tabulce – a doložit, jak byly výsledky vlastností individuálního nebo kolektivního dědictví získány. To by mělo zahrnovat jak kvalitativní, tak kvantitativní hodnocení.</w:t>
      </w:r>
    </w:p>
    <w:p w:rsidR="00694F6E" w:rsidRPr="00694F6E" w:rsidRDefault="00694F6E" w:rsidP="00694F6E">
      <w:pPr>
        <w:spacing w:after="0" w:line="240" w:lineRule="auto"/>
        <w:jc w:val="both"/>
        <w:rPr>
          <w:rFonts w:asciiTheme="minorBidi" w:hAnsiTheme="minorBidi"/>
          <w:sz w:val="20"/>
          <w:szCs w:val="20"/>
        </w:rPr>
      </w:pPr>
    </w:p>
    <w:p w:rsidR="00694F6E" w:rsidRPr="00694F6E" w:rsidRDefault="00694F6E" w:rsidP="00694F6E">
      <w:pPr>
        <w:spacing w:after="0" w:line="240" w:lineRule="auto"/>
        <w:jc w:val="both"/>
        <w:rPr>
          <w:rFonts w:asciiTheme="minorBidi" w:hAnsiTheme="minorBidi"/>
          <w:sz w:val="20"/>
          <w:szCs w:val="20"/>
        </w:rPr>
      </w:pPr>
      <w:r w:rsidRPr="00694F6E">
        <w:rPr>
          <w:rFonts w:asciiTheme="minorBidi" w:hAnsiTheme="minorBidi"/>
          <w:sz w:val="20"/>
          <w:szCs w:val="20"/>
        </w:rPr>
        <w:t>5-11</w:t>
      </w:r>
      <w:r w:rsidRPr="00694F6E">
        <w:rPr>
          <w:rFonts w:asciiTheme="minorBidi" w:hAnsiTheme="minorBidi"/>
          <w:sz w:val="20"/>
          <w:szCs w:val="20"/>
        </w:rPr>
        <w:tab/>
        <w:t>Návrhy by se měly testovat i navzdory stávajícím politický strukturám a plánu péče na statek a okolní oblast. Slučitelnost měřítka, schématu, použití atd. by se měla testovat podle atributů statku, který vyjadřuje výjimečnou světovou hodnotu a dalších aktiv. Důležitými otázkami může být výhled, druh architektury, objemy</w:t>
      </w:r>
      <w:r>
        <w:rPr>
          <w:rFonts w:asciiTheme="minorBidi" w:hAnsiTheme="minorBidi"/>
          <w:sz w:val="20"/>
          <w:szCs w:val="20"/>
        </w:rPr>
        <w:t xml:space="preserve"> </w:t>
      </w:r>
      <w:r w:rsidRPr="00694F6E">
        <w:rPr>
          <w:rFonts w:asciiTheme="minorBidi" w:hAnsiTheme="minorBidi"/>
          <w:sz w:val="20"/>
          <w:szCs w:val="20"/>
        </w:rPr>
        <w:t>a vzhled povrchu, druh osídlení, funkční využití a přetrvávání v průběhu času. U všech těchto záležitostí je nutné přizpůsobit atributy rozvoje atributům místa, aby tento rozvoj statek doplňoval nebo dokonce vylepšoval.</w:t>
      </w:r>
    </w:p>
    <w:p w:rsidR="00694F6E" w:rsidRPr="00694F6E" w:rsidRDefault="00694F6E" w:rsidP="00694F6E">
      <w:pPr>
        <w:spacing w:after="0" w:line="240" w:lineRule="auto"/>
        <w:jc w:val="both"/>
        <w:rPr>
          <w:rFonts w:asciiTheme="minorBidi" w:hAnsiTheme="minorBidi"/>
          <w:sz w:val="20"/>
          <w:szCs w:val="20"/>
        </w:rPr>
      </w:pPr>
    </w:p>
    <w:p w:rsidR="00694F6E" w:rsidRPr="00694F6E" w:rsidRDefault="00694F6E" w:rsidP="00694F6E">
      <w:pPr>
        <w:spacing w:after="0" w:line="240" w:lineRule="auto"/>
        <w:jc w:val="both"/>
        <w:rPr>
          <w:rFonts w:asciiTheme="minorBidi" w:hAnsiTheme="minorBidi"/>
          <w:sz w:val="20"/>
          <w:szCs w:val="20"/>
        </w:rPr>
      </w:pPr>
      <w:r w:rsidRPr="00694F6E">
        <w:rPr>
          <w:rFonts w:asciiTheme="minorBidi" w:hAnsiTheme="minorBidi"/>
          <w:sz w:val="20"/>
          <w:szCs w:val="20"/>
        </w:rPr>
        <w:t>5-12</w:t>
      </w:r>
      <w:r w:rsidRPr="00694F6E">
        <w:rPr>
          <w:rFonts w:asciiTheme="minorBidi" w:hAnsiTheme="minorBidi"/>
          <w:sz w:val="20"/>
          <w:szCs w:val="20"/>
        </w:rPr>
        <w:tab/>
        <w:t xml:space="preserve">Změny plynoucí z rozvoje musí být rovněž posouzeny z hlediska jejich dopadu </w:t>
      </w:r>
    </w:p>
    <w:p w:rsidR="00EA764F" w:rsidRDefault="00694F6E" w:rsidP="00694F6E">
      <w:pPr>
        <w:spacing w:after="0" w:line="240" w:lineRule="auto"/>
        <w:jc w:val="both"/>
        <w:rPr>
          <w:rFonts w:asciiTheme="minorBidi" w:hAnsiTheme="minorBidi"/>
          <w:sz w:val="20"/>
          <w:szCs w:val="20"/>
        </w:rPr>
      </w:pPr>
      <w:r w:rsidRPr="00694F6E">
        <w:rPr>
          <w:rFonts w:asciiTheme="minorBidi" w:hAnsiTheme="minorBidi"/>
          <w:sz w:val="20"/>
          <w:szCs w:val="20"/>
        </w:rPr>
        <w:t>na celistvost a autenticitu. Statek by měl mít základní prohlášení o celistvosti a autenticitě v době zápisu nebo v době, kdy bylo zpětně provedeno prohlášení o výjimečné světové hodnotě [odstavce 79–88 v prováděcí směrnici]. Vztah mezi atributy výjimečné světové hodnoty, autenticitou a celistvostí musí být pochopen a ukázán ve zprávě o posouzení dopadu na dědictví. Autenticita se týká způsobu, jakým atributy vyjadřují výjimečnou světovou hodnotu a celistvost zase toho, jak jsou všechny tyto atributy dosud v rámci statku dochovány a nejsou narušeny nebo ohroženy</w:t>
      </w:r>
      <w:r>
        <w:rPr>
          <w:rFonts w:asciiTheme="minorBidi" w:hAnsiTheme="minorBidi"/>
          <w:sz w:val="20"/>
          <w:szCs w:val="20"/>
        </w:rPr>
        <w:t>.</w:t>
      </w:r>
    </w:p>
    <w:p w:rsidR="00694F6E" w:rsidRDefault="00694F6E" w:rsidP="00694F6E">
      <w:pPr>
        <w:spacing w:after="0" w:line="240" w:lineRule="auto"/>
        <w:jc w:val="both"/>
        <w:rPr>
          <w:rFonts w:asciiTheme="minorBidi" w:hAnsiTheme="minorBidi"/>
          <w:sz w:val="20"/>
          <w:szCs w:val="20"/>
        </w:rPr>
      </w:pPr>
    </w:p>
    <w:p w:rsidR="00694F6E" w:rsidRPr="00694F6E" w:rsidRDefault="00694F6E" w:rsidP="00694F6E">
      <w:pPr>
        <w:spacing w:after="0" w:line="240" w:lineRule="auto"/>
        <w:rPr>
          <w:rFonts w:asciiTheme="minorBidi" w:hAnsiTheme="minorBidi"/>
          <w:sz w:val="20"/>
          <w:szCs w:val="20"/>
        </w:rPr>
      </w:pPr>
      <w:r w:rsidRPr="00694F6E">
        <w:rPr>
          <w:rFonts w:asciiTheme="minorBidi" w:hAnsiTheme="minorBidi"/>
          <w:sz w:val="20"/>
          <w:szCs w:val="20"/>
        </w:rPr>
        <w:t>5-13</w:t>
      </w:r>
      <w:r w:rsidRPr="00694F6E">
        <w:rPr>
          <w:rFonts w:asciiTheme="minorBidi" w:hAnsiTheme="minorBidi"/>
          <w:sz w:val="20"/>
          <w:szCs w:val="20"/>
        </w:rPr>
        <w:tab/>
        <w:t>Výhody a nevýhody – nebo nepříznivé účinky – je třeba velmi pečlivě zvážit. Existuje celá řada výhod a nevýhod a otázka, kdo tyto výhody získá (nebo je prostřednictvím výhod promešká) je důležitá. Samotný statek a přidružená společenství často výhody plynoucí z rozvoje nezískají. Finanční důsledky posouzení jsou rovněž důležité a často přímo ovlivňují rozhodnutí. Analýza musí tyto složitosti spíše odhalovat než skrývat. Ochrana statku by se měla počítat do výhod projektu, takže projekty podporující ochranu mohou mít vyšší váhu než ty, které ji nepodporují.</w:t>
      </w:r>
    </w:p>
    <w:p w:rsidR="00694F6E" w:rsidRPr="00694F6E" w:rsidRDefault="00694F6E" w:rsidP="00694F6E">
      <w:pPr>
        <w:spacing w:after="0" w:line="240" w:lineRule="auto"/>
        <w:rPr>
          <w:rFonts w:asciiTheme="minorBidi" w:hAnsiTheme="minorBidi"/>
          <w:sz w:val="20"/>
          <w:szCs w:val="20"/>
        </w:rPr>
      </w:pPr>
    </w:p>
    <w:p w:rsidR="00694F6E" w:rsidRPr="00694F6E" w:rsidRDefault="00694F6E" w:rsidP="00694F6E">
      <w:pPr>
        <w:spacing w:after="0" w:line="240" w:lineRule="auto"/>
        <w:rPr>
          <w:rFonts w:asciiTheme="minorBidi" w:hAnsiTheme="minorBidi"/>
          <w:sz w:val="20"/>
          <w:szCs w:val="20"/>
        </w:rPr>
      </w:pPr>
    </w:p>
    <w:p w:rsidR="00694F6E" w:rsidRPr="00694F6E" w:rsidRDefault="00694F6E" w:rsidP="00694F6E">
      <w:pPr>
        <w:spacing w:after="0" w:line="240" w:lineRule="auto"/>
        <w:rPr>
          <w:rFonts w:asciiTheme="minorBidi" w:hAnsiTheme="minorBidi"/>
          <w:b/>
          <w:bCs/>
          <w:sz w:val="20"/>
          <w:szCs w:val="20"/>
        </w:rPr>
      </w:pPr>
      <w:r w:rsidRPr="00694F6E">
        <w:rPr>
          <w:rFonts w:asciiTheme="minorBidi" w:hAnsiTheme="minorBidi"/>
          <w:b/>
          <w:bCs/>
          <w:sz w:val="20"/>
          <w:szCs w:val="20"/>
        </w:rPr>
        <w:t>6</w:t>
      </w:r>
      <w:r w:rsidRPr="00694F6E">
        <w:rPr>
          <w:rFonts w:asciiTheme="minorBidi" w:hAnsiTheme="minorBidi"/>
          <w:b/>
          <w:bCs/>
          <w:sz w:val="20"/>
          <w:szCs w:val="20"/>
        </w:rPr>
        <w:tab/>
        <w:t>Lze dopadům zabránit, snížit je, začlenit nebo nahradit – zmírnění?</w:t>
      </w:r>
    </w:p>
    <w:p w:rsidR="00694F6E" w:rsidRPr="00694F6E" w:rsidRDefault="00694F6E" w:rsidP="00694F6E">
      <w:pPr>
        <w:spacing w:after="0" w:line="240" w:lineRule="auto"/>
        <w:rPr>
          <w:rFonts w:asciiTheme="minorBidi" w:hAnsiTheme="minorBidi"/>
          <w:sz w:val="20"/>
          <w:szCs w:val="20"/>
        </w:rPr>
      </w:pPr>
    </w:p>
    <w:p w:rsidR="00694F6E" w:rsidRPr="00694F6E" w:rsidRDefault="00694F6E" w:rsidP="00694F6E">
      <w:pPr>
        <w:spacing w:after="0" w:line="240" w:lineRule="auto"/>
        <w:rPr>
          <w:rFonts w:asciiTheme="minorBidi" w:hAnsiTheme="minorBidi"/>
          <w:sz w:val="20"/>
          <w:szCs w:val="20"/>
        </w:rPr>
      </w:pPr>
    </w:p>
    <w:p w:rsidR="00694F6E" w:rsidRPr="00694F6E" w:rsidRDefault="00694F6E" w:rsidP="00694F6E">
      <w:pPr>
        <w:spacing w:after="0" w:line="240" w:lineRule="auto"/>
        <w:jc w:val="both"/>
        <w:rPr>
          <w:rFonts w:asciiTheme="minorBidi" w:hAnsiTheme="minorBidi"/>
          <w:sz w:val="20"/>
          <w:szCs w:val="20"/>
        </w:rPr>
      </w:pPr>
      <w:r w:rsidRPr="00694F6E">
        <w:rPr>
          <w:rFonts w:asciiTheme="minorBidi" w:hAnsiTheme="minorBidi"/>
          <w:sz w:val="20"/>
          <w:szCs w:val="20"/>
        </w:rPr>
        <w:t>6-1</w:t>
      </w:r>
      <w:r w:rsidRPr="00694F6E">
        <w:rPr>
          <w:rFonts w:asciiTheme="minorBidi" w:hAnsiTheme="minorBidi"/>
          <w:sz w:val="20"/>
          <w:szCs w:val="20"/>
        </w:rPr>
        <w:tab/>
        <w:t xml:space="preserve">Posouzení dopadů je opakovaný proces. Výsledky sběru a hodnocení údajů by měly být zahrnuty do procesu návrhu rozvoje, do návrhů na změnu nebo </w:t>
      </w:r>
    </w:p>
    <w:p w:rsidR="00694F6E" w:rsidRPr="00694F6E" w:rsidRDefault="00694F6E" w:rsidP="00694F6E">
      <w:pPr>
        <w:spacing w:after="0" w:line="240" w:lineRule="auto"/>
        <w:jc w:val="both"/>
        <w:rPr>
          <w:rFonts w:asciiTheme="minorBidi" w:hAnsiTheme="minorBidi"/>
          <w:sz w:val="20"/>
          <w:szCs w:val="20"/>
        </w:rPr>
      </w:pPr>
      <w:r w:rsidRPr="00694F6E">
        <w:rPr>
          <w:rFonts w:asciiTheme="minorBidi" w:hAnsiTheme="minorBidi"/>
          <w:sz w:val="20"/>
          <w:szCs w:val="20"/>
        </w:rPr>
        <w:t>do archeologického výzkumu.</w:t>
      </w:r>
    </w:p>
    <w:p w:rsidR="00694F6E" w:rsidRPr="00694F6E" w:rsidRDefault="00694F6E" w:rsidP="00694F6E">
      <w:pPr>
        <w:spacing w:after="0" w:line="240" w:lineRule="auto"/>
        <w:jc w:val="both"/>
        <w:rPr>
          <w:rFonts w:asciiTheme="minorBidi" w:hAnsiTheme="minorBidi"/>
          <w:sz w:val="20"/>
          <w:szCs w:val="20"/>
        </w:rPr>
      </w:pPr>
    </w:p>
    <w:p w:rsidR="00694F6E" w:rsidRPr="00694F6E" w:rsidRDefault="00694F6E" w:rsidP="00694F6E">
      <w:pPr>
        <w:spacing w:after="0" w:line="240" w:lineRule="auto"/>
        <w:jc w:val="both"/>
        <w:rPr>
          <w:rFonts w:asciiTheme="minorBidi" w:hAnsiTheme="minorBidi"/>
          <w:sz w:val="20"/>
          <w:szCs w:val="20"/>
        </w:rPr>
      </w:pPr>
      <w:r w:rsidRPr="00694F6E">
        <w:rPr>
          <w:rFonts w:asciiTheme="minorBidi" w:hAnsiTheme="minorBidi"/>
          <w:sz w:val="20"/>
          <w:szCs w:val="20"/>
        </w:rPr>
        <w:t>6-2</w:t>
      </w:r>
      <w:r w:rsidRPr="00694F6E">
        <w:rPr>
          <w:rFonts w:asciiTheme="minorBidi" w:hAnsiTheme="minorBidi"/>
          <w:sz w:val="20"/>
          <w:szCs w:val="20"/>
        </w:rPr>
        <w:tab/>
        <w:t>Ochrana je o řízení udržitelné změny. Mělo by být vynaloženo veškeré rozumné úsilí k vyvarování se, eliminaci a snížení nepříznivých dopadů na atributy, které vyjadřují výjimečnou světovou hodnotu, a na další významná místa. Nakonec však může být nezbytné vyvážit veřejný prospěch navrhované změny proti poškození daného místa. Tato rovnováha je v případě statků světového dědictví zásadní.</w:t>
      </w:r>
    </w:p>
    <w:p w:rsidR="00694F6E" w:rsidRPr="00694F6E" w:rsidRDefault="00694F6E" w:rsidP="00694F6E">
      <w:pPr>
        <w:spacing w:after="0" w:line="240" w:lineRule="auto"/>
        <w:jc w:val="both"/>
        <w:rPr>
          <w:rFonts w:asciiTheme="minorBidi" w:hAnsiTheme="minorBidi"/>
          <w:sz w:val="20"/>
          <w:szCs w:val="20"/>
        </w:rPr>
      </w:pPr>
    </w:p>
    <w:p w:rsidR="00694F6E" w:rsidRPr="00694F6E" w:rsidRDefault="00694F6E" w:rsidP="00694F6E">
      <w:pPr>
        <w:spacing w:after="0" w:line="240" w:lineRule="auto"/>
        <w:jc w:val="both"/>
        <w:rPr>
          <w:rFonts w:asciiTheme="minorBidi" w:hAnsiTheme="minorBidi"/>
          <w:sz w:val="20"/>
          <w:szCs w:val="20"/>
        </w:rPr>
      </w:pPr>
      <w:r w:rsidRPr="00694F6E">
        <w:rPr>
          <w:rFonts w:asciiTheme="minorBidi" w:hAnsiTheme="minorBidi"/>
          <w:sz w:val="20"/>
          <w:szCs w:val="20"/>
        </w:rPr>
        <w:t>6-3</w:t>
      </w:r>
      <w:r w:rsidRPr="00694F6E">
        <w:rPr>
          <w:rFonts w:asciiTheme="minorBidi" w:hAnsiTheme="minorBidi"/>
          <w:sz w:val="20"/>
          <w:szCs w:val="20"/>
        </w:rPr>
        <w:tab/>
        <w:t>Posouzení dopadu na dědictví by mělo obsahovat navrhované zásady, a tam, kde je to možné, i navrhované metody ke zmírnění nebo vyrovnání účinků návrhu rozvoje nebo jiného původce změny. Mělo by zahrnovat zvážení dalších možností rozvoje, včetně výběru/polohy lokality, načasování, trvání a návrhu. Posouzení dopadu na dědictví by mělo zcela jasně ukazovat, jak je v kontextu udržení výjimečné světové hodnoty zmírnění přijatelné, včetně autenticity a celistvosti statku světového dědictví. K tomuto procesu by se mělo nahlédnout do dostupných pokynů v prováděcí směrnici o pravidelném podávání zpráv.</w:t>
      </w:r>
    </w:p>
    <w:p w:rsidR="00694F6E" w:rsidRPr="00694F6E" w:rsidRDefault="00694F6E" w:rsidP="00694F6E">
      <w:pPr>
        <w:spacing w:after="0" w:line="240" w:lineRule="auto"/>
        <w:jc w:val="both"/>
        <w:rPr>
          <w:rFonts w:asciiTheme="minorBidi" w:hAnsiTheme="minorBidi"/>
          <w:sz w:val="20"/>
          <w:szCs w:val="20"/>
        </w:rPr>
      </w:pPr>
    </w:p>
    <w:p w:rsidR="00694F6E" w:rsidRPr="00694F6E" w:rsidRDefault="00694F6E" w:rsidP="00694F6E">
      <w:pPr>
        <w:spacing w:after="0" w:line="240" w:lineRule="auto"/>
        <w:jc w:val="both"/>
        <w:rPr>
          <w:rFonts w:asciiTheme="minorBidi" w:hAnsiTheme="minorBidi"/>
          <w:sz w:val="20"/>
          <w:szCs w:val="20"/>
        </w:rPr>
      </w:pPr>
      <w:r w:rsidRPr="00694F6E">
        <w:rPr>
          <w:rFonts w:asciiTheme="minorBidi" w:hAnsiTheme="minorBidi"/>
          <w:sz w:val="20"/>
          <w:szCs w:val="20"/>
        </w:rPr>
        <w:t>6-4</w:t>
      </w:r>
      <w:r w:rsidRPr="00694F6E">
        <w:rPr>
          <w:rFonts w:asciiTheme="minorBidi" w:hAnsiTheme="minorBidi"/>
          <w:sz w:val="20"/>
          <w:szCs w:val="20"/>
        </w:rPr>
        <w:tab/>
        <w:t>Před dokončením posouzení dopadu na dědictví může být v této fázi na místě uskutečnit další konzultace.</w:t>
      </w:r>
    </w:p>
    <w:p w:rsidR="00694F6E" w:rsidRPr="00694F6E" w:rsidRDefault="00694F6E" w:rsidP="00694F6E">
      <w:pPr>
        <w:spacing w:after="0" w:line="240" w:lineRule="auto"/>
        <w:jc w:val="both"/>
        <w:rPr>
          <w:rFonts w:asciiTheme="minorBidi" w:hAnsiTheme="minorBidi"/>
          <w:sz w:val="20"/>
          <w:szCs w:val="20"/>
        </w:rPr>
      </w:pPr>
    </w:p>
    <w:p w:rsidR="00694F6E" w:rsidRPr="00694F6E" w:rsidRDefault="00694F6E" w:rsidP="00694F6E">
      <w:pPr>
        <w:spacing w:after="0" w:line="240" w:lineRule="auto"/>
        <w:jc w:val="both"/>
        <w:rPr>
          <w:rFonts w:asciiTheme="minorBidi" w:hAnsiTheme="minorBidi"/>
          <w:sz w:val="20"/>
          <w:szCs w:val="20"/>
        </w:rPr>
      </w:pPr>
    </w:p>
    <w:p w:rsidR="00694F6E" w:rsidRPr="00694F6E" w:rsidRDefault="00694F6E" w:rsidP="00694F6E">
      <w:pPr>
        <w:spacing w:after="0" w:line="240" w:lineRule="auto"/>
        <w:jc w:val="both"/>
        <w:rPr>
          <w:rFonts w:asciiTheme="minorBidi" w:hAnsiTheme="minorBidi"/>
          <w:sz w:val="20"/>
          <w:szCs w:val="20"/>
        </w:rPr>
      </w:pPr>
      <w:r w:rsidRPr="00694F6E">
        <w:rPr>
          <w:rFonts w:asciiTheme="minorBidi" w:hAnsiTheme="minorBidi"/>
          <w:sz w:val="20"/>
          <w:szCs w:val="20"/>
        </w:rPr>
        <w:t>7</w:t>
      </w:r>
      <w:r w:rsidRPr="00694F6E">
        <w:rPr>
          <w:rFonts w:asciiTheme="minorBidi" w:hAnsiTheme="minorBidi"/>
          <w:sz w:val="20"/>
          <w:szCs w:val="20"/>
        </w:rPr>
        <w:tab/>
        <w:t>Vypracovat hodnocení, které je užitečné pro smluvní státy, poradní orgány a Výbor pro světové dědictví a důležité pro kontext světového dědictví obecně a pro zvláštní statky obzvlášť</w:t>
      </w:r>
    </w:p>
    <w:p w:rsidR="00694F6E" w:rsidRPr="00694F6E" w:rsidRDefault="00694F6E" w:rsidP="00694F6E">
      <w:pPr>
        <w:spacing w:after="0" w:line="240" w:lineRule="auto"/>
        <w:jc w:val="both"/>
        <w:rPr>
          <w:rFonts w:asciiTheme="minorBidi" w:hAnsiTheme="minorBidi"/>
          <w:sz w:val="20"/>
          <w:szCs w:val="20"/>
        </w:rPr>
      </w:pPr>
    </w:p>
    <w:p w:rsidR="00694F6E" w:rsidRPr="00694F6E" w:rsidRDefault="00694F6E" w:rsidP="00694F6E">
      <w:pPr>
        <w:spacing w:after="0" w:line="240" w:lineRule="auto"/>
        <w:jc w:val="both"/>
        <w:rPr>
          <w:rFonts w:asciiTheme="minorBidi" w:hAnsiTheme="minorBidi"/>
          <w:sz w:val="20"/>
          <w:szCs w:val="20"/>
        </w:rPr>
      </w:pPr>
    </w:p>
    <w:p w:rsidR="00694F6E" w:rsidRPr="00694F6E" w:rsidRDefault="00694F6E" w:rsidP="00694F6E">
      <w:pPr>
        <w:spacing w:after="0" w:line="240" w:lineRule="auto"/>
        <w:jc w:val="both"/>
        <w:rPr>
          <w:rFonts w:asciiTheme="minorBidi" w:hAnsiTheme="minorBidi"/>
          <w:sz w:val="20"/>
          <w:szCs w:val="20"/>
        </w:rPr>
      </w:pPr>
      <w:r w:rsidRPr="00694F6E">
        <w:rPr>
          <w:rFonts w:asciiTheme="minorBidi" w:hAnsiTheme="minorBidi"/>
          <w:sz w:val="20"/>
          <w:szCs w:val="20"/>
        </w:rPr>
        <w:t>7-1</w:t>
      </w:r>
      <w:r w:rsidRPr="00694F6E">
        <w:rPr>
          <w:rFonts w:asciiTheme="minorBidi" w:hAnsiTheme="minorBidi"/>
          <w:sz w:val="20"/>
          <w:szCs w:val="20"/>
        </w:rPr>
        <w:tab/>
        <w:t>Příloha 4 uvádí pokyny k obsahu zprávy o posouzení dopadu na dědictví. Stanovení přesných požadavků je po vhodné konzultaci a stanovení rozsahu záležitostí odborného posudku.</w:t>
      </w:r>
    </w:p>
    <w:p w:rsidR="00694F6E" w:rsidRPr="00694F6E" w:rsidRDefault="00694F6E" w:rsidP="00694F6E">
      <w:pPr>
        <w:spacing w:after="0" w:line="240" w:lineRule="auto"/>
        <w:jc w:val="both"/>
        <w:rPr>
          <w:rFonts w:asciiTheme="minorBidi" w:hAnsiTheme="minorBidi"/>
          <w:sz w:val="20"/>
          <w:szCs w:val="20"/>
        </w:rPr>
      </w:pPr>
    </w:p>
    <w:p w:rsidR="00694F6E" w:rsidRPr="00694F6E" w:rsidRDefault="00694F6E" w:rsidP="00694F6E">
      <w:pPr>
        <w:spacing w:after="0" w:line="240" w:lineRule="auto"/>
        <w:jc w:val="both"/>
        <w:rPr>
          <w:rFonts w:asciiTheme="minorBidi" w:hAnsiTheme="minorBidi"/>
          <w:sz w:val="20"/>
          <w:szCs w:val="20"/>
        </w:rPr>
      </w:pPr>
      <w:r w:rsidRPr="00694F6E">
        <w:rPr>
          <w:rFonts w:asciiTheme="minorBidi" w:hAnsiTheme="minorBidi"/>
          <w:sz w:val="20"/>
          <w:szCs w:val="20"/>
        </w:rPr>
        <w:lastRenderedPageBreak/>
        <w:t>7-2</w:t>
      </w:r>
      <w:r w:rsidRPr="00694F6E">
        <w:rPr>
          <w:rFonts w:asciiTheme="minorBidi" w:hAnsiTheme="minorBidi"/>
          <w:sz w:val="20"/>
          <w:szCs w:val="20"/>
        </w:rPr>
        <w:tab/>
        <w:t>Zpráva o posouzení dopadu na dědictví by měla poskytovat důkazy o tom, která rozhodnutí lze činit jasným, transparentním a proveditelným způsobem. Úroveň potřebných podrobností bude záviset na místě a navrhovaných změnách. Prohlášení o výjimečné světové hodnotě bude pro hodnocení dopadů a rizik u statků zásadní.</w:t>
      </w:r>
    </w:p>
    <w:p w:rsidR="00694F6E" w:rsidRPr="00694F6E" w:rsidRDefault="00694F6E" w:rsidP="00694F6E">
      <w:pPr>
        <w:spacing w:after="0" w:line="240" w:lineRule="auto"/>
        <w:jc w:val="both"/>
        <w:rPr>
          <w:rFonts w:asciiTheme="minorBidi" w:hAnsiTheme="minorBidi"/>
          <w:sz w:val="20"/>
          <w:szCs w:val="20"/>
        </w:rPr>
      </w:pPr>
    </w:p>
    <w:p w:rsidR="00694F6E" w:rsidRPr="00694F6E" w:rsidRDefault="00694F6E" w:rsidP="00694F6E">
      <w:pPr>
        <w:spacing w:after="0" w:line="240" w:lineRule="auto"/>
        <w:jc w:val="both"/>
        <w:rPr>
          <w:rFonts w:asciiTheme="minorBidi" w:hAnsiTheme="minorBidi"/>
          <w:sz w:val="20"/>
          <w:szCs w:val="20"/>
        </w:rPr>
      </w:pPr>
      <w:r w:rsidRPr="00694F6E">
        <w:rPr>
          <w:rFonts w:asciiTheme="minorBidi" w:hAnsiTheme="minorBidi"/>
          <w:sz w:val="20"/>
          <w:szCs w:val="20"/>
        </w:rPr>
        <w:t>7-3</w:t>
      </w:r>
      <w:r w:rsidRPr="00694F6E">
        <w:rPr>
          <w:rFonts w:asciiTheme="minorBidi" w:hAnsiTheme="minorBidi"/>
          <w:sz w:val="20"/>
          <w:szCs w:val="20"/>
        </w:rPr>
        <w:tab/>
        <w:t>Zpráva o posouzení dopadu na dědictví musí ukázat:</w:t>
      </w:r>
    </w:p>
    <w:p w:rsidR="00694F6E" w:rsidRPr="00694F6E" w:rsidRDefault="00694F6E" w:rsidP="00694F6E">
      <w:pPr>
        <w:spacing w:after="0" w:line="240" w:lineRule="auto"/>
        <w:jc w:val="both"/>
        <w:rPr>
          <w:rFonts w:asciiTheme="minorBidi" w:hAnsiTheme="minorBidi"/>
          <w:sz w:val="20"/>
          <w:szCs w:val="20"/>
        </w:rPr>
      </w:pPr>
      <w:r w:rsidRPr="00694F6E">
        <w:rPr>
          <w:rFonts w:asciiTheme="minorBidi" w:hAnsiTheme="minorBidi"/>
          <w:sz w:val="20"/>
          <w:szCs w:val="20"/>
        </w:rPr>
        <w:t>•</w:t>
      </w:r>
      <w:r w:rsidRPr="00694F6E">
        <w:rPr>
          <w:rFonts w:asciiTheme="minorBidi" w:hAnsiTheme="minorBidi"/>
          <w:sz w:val="20"/>
          <w:szCs w:val="20"/>
        </w:rPr>
        <w:tab/>
        <w:t>komplexní porozumění statku světového dědictví a jeho výjimečné světové hodnotě, autenticitě a celistvosti, stavu, kontextu (včetně dalších vlastností dědictví) a vzájemných vztahů;</w:t>
      </w:r>
    </w:p>
    <w:p w:rsidR="00694F6E" w:rsidRDefault="00694F6E" w:rsidP="00694F6E">
      <w:pPr>
        <w:spacing w:after="0" w:line="240" w:lineRule="auto"/>
        <w:jc w:val="both"/>
        <w:rPr>
          <w:rFonts w:asciiTheme="minorBidi" w:hAnsiTheme="minorBidi"/>
          <w:sz w:val="20"/>
          <w:szCs w:val="20"/>
        </w:rPr>
      </w:pPr>
      <w:r w:rsidRPr="00694F6E">
        <w:rPr>
          <w:rFonts w:asciiTheme="minorBidi" w:hAnsiTheme="minorBidi"/>
          <w:sz w:val="20"/>
          <w:szCs w:val="20"/>
        </w:rPr>
        <w:t>•</w:t>
      </w:r>
      <w:r w:rsidRPr="00694F6E">
        <w:rPr>
          <w:rFonts w:asciiTheme="minorBidi" w:hAnsiTheme="minorBidi"/>
          <w:sz w:val="20"/>
          <w:szCs w:val="20"/>
        </w:rPr>
        <w:tab/>
        <w:t>pochopení rozsahu dopadů plynoucích z návrhu rozvoje nebo jiného návrhu na změnu</w:t>
      </w:r>
      <w:r>
        <w:rPr>
          <w:rFonts w:asciiTheme="minorBidi" w:hAnsiTheme="minorBidi"/>
          <w:sz w:val="20"/>
          <w:szCs w:val="20"/>
        </w:rPr>
        <w:t>;</w:t>
      </w:r>
    </w:p>
    <w:p w:rsidR="00694F6E" w:rsidRPr="00694F6E" w:rsidRDefault="00694F6E" w:rsidP="00694F6E">
      <w:pPr>
        <w:spacing w:after="0" w:line="240" w:lineRule="auto"/>
        <w:rPr>
          <w:rFonts w:asciiTheme="minorBidi" w:hAnsiTheme="minorBidi"/>
          <w:sz w:val="20"/>
          <w:szCs w:val="20"/>
        </w:rPr>
      </w:pPr>
      <w:r w:rsidRPr="00694F6E">
        <w:rPr>
          <w:rFonts w:asciiTheme="minorBidi" w:hAnsiTheme="minorBidi"/>
          <w:sz w:val="20"/>
          <w:szCs w:val="20"/>
        </w:rPr>
        <w:t>•</w:t>
      </w:r>
      <w:r w:rsidRPr="00694F6E">
        <w:rPr>
          <w:rFonts w:asciiTheme="minorBidi" w:hAnsiTheme="minorBidi"/>
          <w:sz w:val="20"/>
          <w:szCs w:val="20"/>
        </w:rPr>
        <w:tab/>
        <w:t>objektivní hodnocení těchto dopadů (výhodné nebo nepříznivé) na prvky dědictví a zejména na výjimečnou světovou hodnotu, celistvost a autenticitu daného místa;</w:t>
      </w:r>
    </w:p>
    <w:p w:rsidR="00694F6E" w:rsidRPr="00694F6E" w:rsidRDefault="00694F6E" w:rsidP="00694F6E">
      <w:pPr>
        <w:spacing w:after="0" w:line="240" w:lineRule="auto"/>
        <w:rPr>
          <w:rFonts w:asciiTheme="minorBidi" w:hAnsiTheme="minorBidi"/>
          <w:sz w:val="20"/>
          <w:szCs w:val="20"/>
        </w:rPr>
      </w:pPr>
      <w:r w:rsidRPr="00694F6E">
        <w:rPr>
          <w:rFonts w:asciiTheme="minorBidi" w:hAnsiTheme="minorBidi"/>
          <w:sz w:val="20"/>
          <w:szCs w:val="20"/>
        </w:rPr>
        <w:t>•</w:t>
      </w:r>
      <w:r w:rsidRPr="00694F6E">
        <w:rPr>
          <w:rFonts w:asciiTheme="minorBidi" w:hAnsiTheme="minorBidi"/>
          <w:sz w:val="20"/>
          <w:szCs w:val="20"/>
        </w:rPr>
        <w:tab/>
        <w:t>posouzení rizika spojeného se zachováním výjimečné světové hodnoty a pravděpodobnosti, že statek může být v potenciálním nebo skutečném nebezpečí;</w:t>
      </w:r>
    </w:p>
    <w:p w:rsidR="00694F6E" w:rsidRPr="00694F6E" w:rsidRDefault="00694F6E" w:rsidP="00694F6E">
      <w:pPr>
        <w:spacing w:after="0" w:line="240" w:lineRule="auto"/>
        <w:rPr>
          <w:rFonts w:asciiTheme="minorBidi" w:hAnsiTheme="minorBidi"/>
          <w:sz w:val="20"/>
          <w:szCs w:val="20"/>
        </w:rPr>
      </w:pPr>
      <w:r w:rsidRPr="00694F6E">
        <w:rPr>
          <w:rFonts w:asciiTheme="minorBidi" w:hAnsiTheme="minorBidi"/>
          <w:sz w:val="20"/>
          <w:szCs w:val="20"/>
        </w:rPr>
        <w:t>•</w:t>
      </w:r>
      <w:r w:rsidRPr="00694F6E">
        <w:rPr>
          <w:rFonts w:asciiTheme="minorBidi" w:hAnsiTheme="minorBidi"/>
          <w:sz w:val="20"/>
          <w:szCs w:val="20"/>
        </w:rPr>
        <w:tab/>
        <w:t>prohlášení o výhodách dědictví, které mohou vyplynout z návrhů, včetně lepšího povědomí, porozumění a zvyšování přehledu;</w:t>
      </w:r>
    </w:p>
    <w:p w:rsidR="00694F6E" w:rsidRPr="00694F6E" w:rsidRDefault="00694F6E" w:rsidP="00694F6E">
      <w:pPr>
        <w:spacing w:after="0" w:line="240" w:lineRule="auto"/>
        <w:rPr>
          <w:rFonts w:asciiTheme="minorBidi" w:hAnsiTheme="minorBidi"/>
          <w:sz w:val="20"/>
          <w:szCs w:val="20"/>
        </w:rPr>
      </w:pPr>
      <w:r w:rsidRPr="00694F6E">
        <w:rPr>
          <w:rFonts w:asciiTheme="minorBidi" w:hAnsiTheme="minorBidi"/>
          <w:sz w:val="20"/>
          <w:szCs w:val="20"/>
        </w:rPr>
        <w:t>•</w:t>
      </w:r>
      <w:r w:rsidRPr="00694F6E">
        <w:rPr>
          <w:rFonts w:asciiTheme="minorBidi" w:hAnsiTheme="minorBidi"/>
          <w:sz w:val="20"/>
          <w:szCs w:val="20"/>
        </w:rPr>
        <w:tab/>
        <w:t>jasné pokyny, jak lze dopad zmírnit nebo mu zabránit;</w:t>
      </w:r>
    </w:p>
    <w:p w:rsidR="00694F6E" w:rsidRPr="00694F6E" w:rsidRDefault="00694F6E" w:rsidP="00694F6E">
      <w:pPr>
        <w:spacing w:after="0" w:line="240" w:lineRule="auto"/>
        <w:rPr>
          <w:rFonts w:asciiTheme="minorBidi" w:hAnsiTheme="minorBidi"/>
          <w:sz w:val="20"/>
          <w:szCs w:val="20"/>
        </w:rPr>
      </w:pPr>
      <w:r w:rsidRPr="00694F6E">
        <w:rPr>
          <w:rFonts w:asciiTheme="minorBidi" w:hAnsiTheme="minorBidi"/>
          <w:sz w:val="20"/>
          <w:szCs w:val="20"/>
        </w:rPr>
        <w:t>•</w:t>
      </w:r>
      <w:r w:rsidRPr="00694F6E">
        <w:rPr>
          <w:rFonts w:asciiTheme="minorBidi" w:hAnsiTheme="minorBidi"/>
          <w:sz w:val="20"/>
          <w:szCs w:val="20"/>
        </w:rPr>
        <w:tab/>
        <w:t>podpůrné důkazy ve formě náležitě podrobného soupisu atributů výjimečné světové hodnoty a dalších aktiv kulturního dědictví, dopadů, průzkumů nebo vědeckých studií, ilustrací a fotografií.</w:t>
      </w:r>
    </w:p>
    <w:p w:rsidR="00694F6E" w:rsidRPr="00694F6E" w:rsidRDefault="00694F6E" w:rsidP="00694F6E">
      <w:pPr>
        <w:spacing w:after="0" w:line="240" w:lineRule="auto"/>
        <w:rPr>
          <w:rFonts w:asciiTheme="minorBidi" w:hAnsiTheme="minorBidi"/>
          <w:sz w:val="20"/>
          <w:szCs w:val="20"/>
        </w:rPr>
      </w:pPr>
    </w:p>
    <w:p w:rsidR="00694F6E" w:rsidRDefault="00694F6E" w:rsidP="00694F6E">
      <w:pPr>
        <w:spacing w:after="0" w:line="240" w:lineRule="auto"/>
        <w:jc w:val="both"/>
        <w:rPr>
          <w:rFonts w:asciiTheme="minorBidi" w:hAnsiTheme="minorBidi"/>
          <w:sz w:val="20"/>
          <w:szCs w:val="20"/>
        </w:rPr>
      </w:pPr>
      <w:r w:rsidRPr="00694F6E">
        <w:rPr>
          <w:rFonts w:asciiTheme="minorBidi" w:hAnsiTheme="minorBidi"/>
          <w:sz w:val="20"/>
          <w:szCs w:val="20"/>
        </w:rPr>
        <w:t>7-4</w:t>
      </w:r>
      <w:r w:rsidRPr="00694F6E">
        <w:rPr>
          <w:rFonts w:asciiTheme="minorBidi" w:hAnsiTheme="minorBidi"/>
          <w:sz w:val="20"/>
          <w:szCs w:val="20"/>
        </w:rPr>
        <w:tab/>
        <w:t>Zpráva o posouzení dopadu na dědictví musí obsahovat netechnické shrnutí, které bude jasně uvádět všechny relevantní záležitosti, podrobný textový popis, analýzu a textové shrnutí výsledků hodnocení dopadu doprovázené tabulkami pro lepší orientaci čtenáře</w:t>
      </w:r>
      <w:r>
        <w:rPr>
          <w:rFonts w:asciiTheme="minorBidi" w:hAnsiTheme="minorBidi"/>
          <w:sz w:val="20"/>
          <w:szCs w:val="20"/>
        </w:rPr>
        <w:t>.</w:t>
      </w:r>
    </w:p>
    <w:p w:rsidR="00694F6E" w:rsidRDefault="00694F6E" w:rsidP="00694F6E">
      <w:pPr>
        <w:spacing w:after="0" w:line="240" w:lineRule="auto"/>
        <w:jc w:val="both"/>
        <w:rPr>
          <w:rFonts w:asciiTheme="minorBidi" w:hAnsiTheme="minorBidi"/>
          <w:sz w:val="20"/>
          <w:szCs w:val="20"/>
        </w:rPr>
      </w:pPr>
    </w:p>
    <w:p w:rsidR="00694F6E" w:rsidRDefault="00694F6E" w:rsidP="00694F6E">
      <w:pPr>
        <w:spacing w:after="0" w:line="240" w:lineRule="auto"/>
        <w:jc w:val="both"/>
        <w:rPr>
          <w:rFonts w:asciiTheme="minorBidi" w:hAnsiTheme="minorBidi"/>
          <w:sz w:val="20"/>
          <w:szCs w:val="20"/>
        </w:rPr>
      </w:pPr>
    </w:p>
    <w:p w:rsidR="00694F6E" w:rsidRPr="00694F6E" w:rsidRDefault="00694F6E" w:rsidP="00694F6E">
      <w:pPr>
        <w:spacing w:after="0" w:line="240" w:lineRule="auto"/>
        <w:jc w:val="both"/>
        <w:rPr>
          <w:rFonts w:asciiTheme="minorBidi" w:hAnsiTheme="minorBidi"/>
          <w:b/>
          <w:bCs/>
          <w:sz w:val="20"/>
          <w:szCs w:val="20"/>
        </w:rPr>
      </w:pPr>
      <w:r w:rsidRPr="00694F6E">
        <w:rPr>
          <w:rFonts w:asciiTheme="minorBidi" w:hAnsiTheme="minorBidi"/>
          <w:b/>
          <w:bCs/>
          <w:sz w:val="20"/>
          <w:szCs w:val="20"/>
        </w:rPr>
        <w:t>Příloha 1: Proces posuzování dopadu na dědictví</w:t>
      </w:r>
    </w:p>
    <w:p w:rsidR="00694F6E" w:rsidRDefault="00694F6E" w:rsidP="00694F6E">
      <w:pPr>
        <w:spacing w:after="0" w:line="240" w:lineRule="auto"/>
        <w:jc w:val="both"/>
        <w:rPr>
          <w:rFonts w:asciiTheme="minorBidi" w:hAnsiTheme="minorBidi"/>
          <w:sz w:val="20"/>
          <w:szCs w:val="20"/>
        </w:rPr>
      </w:pPr>
    </w:p>
    <w:p w:rsidR="00694F6E" w:rsidRPr="00694F6E" w:rsidRDefault="00694F6E" w:rsidP="00694F6E">
      <w:pPr>
        <w:spacing w:after="0" w:line="240" w:lineRule="auto"/>
        <w:jc w:val="both"/>
        <w:rPr>
          <w:rFonts w:asciiTheme="minorBidi" w:hAnsiTheme="minorBidi"/>
          <w:sz w:val="20"/>
          <w:szCs w:val="20"/>
        </w:rPr>
      </w:pPr>
    </w:p>
    <w:p w:rsidR="00694F6E" w:rsidRPr="00694F6E" w:rsidRDefault="00694F6E" w:rsidP="00694F6E">
      <w:pPr>
        <w:spacing w:after="0" w:line="240" w:lineRule="auto"/>
        <w:jc w:val="both"/>
        <w:rPr>
          <w:rFonts w:asciiTheme="minorBidi" w:hAnsiTheme="minorBidi"/>
          <w:sz w:val="20"/>
          <w:szCs w:val="20"/>
        </w:rPr>
      </w:pPr>
      <w:r w:rsidRPr="00694F6E">
        <w:rPr>
          <w:rFonts w:asciiTheme="minorBidi" w:hAnsiTheme="minorBidi"/>
          <w:sz w:val="20"/>
          <w:szCs w:val="20"/>
        </w:rPr>
        <w:t xml:space="preserve"> </w:t>
      </w:r>
    </w:p>
    <w:p w:rsidR="00694F6E" w:rsidRPr="00694F6E" w:rsidRDefault="00694F6E" w:rsidP="00694F6E">
      <w:pPr>
        <w:spacing w:after="0" w:line="240" w:lineRule="auto"/>
        <w:jc w:val="both"/>
        <w:rPr>
          <w:rFonts w:asciiTheme="minorBidi" w:hAnsiTheme="minorBidi"/>
          <w:b/>
          <w:bCs/>
          <w:sz w:val="20"/>
          <w:szCs w:val="20"/>
        </w:rPr>
      </w:pPr>
      <w:r w:rsidRPr="00694F6E">
        <w:rPr>
          <w:rFonts w:asciiTheme="minorBidi" w:hAnsiTheme="minorBidi"/>
          <w:b/>
          <w:bCs/>
          <w:sz w:val="20"/>
          <w:szCs w:val="20"/>
        </w:rPr>
        <w:t xml:space="preserve">Fáze posuzování dopadu na dědictví </w:t>
      </w:r>
      <w:r w:rsidRPr="00694F6E">
        <w:rPr>
          <w:rFonts w:asciiTheme="minorBidi" w:hAnsiTheme="minorBidi"/>
          <w:b/>
          <w:bCs/>
          <w:sz w:val="20"/>
          <w:szCs w:val="20"/>
        </w:rPr>
        <w:tab/>
      </w:r>
    </w:p>
    <w:p w:rsidR="00694F6E" w:rsidRPr="00694F6E" w:rsidRDefault="00694F6E" w:rsidP="00694F6E">
      <w:pPr>
        <w:spacing w:after="0" w:line="240" w:lineRule="auto"/>
        <w:jc w:val="both"/>
        <w:rPr>
          <w:rFonts w:asciiTheme="minorBidi" w:hAnsiTheme="minorBidi"/>
          <w:sz w:val="20"/>
          <w:szCs w:val="20"/>
        </w:rPr>
      </w:pPr>
      <w:r w:rsidRPr="00694F6E">
        <w:rPr>
          <w:rFonts w:asciiTheme="minorBidi" w:hAnsiTheme="minorBidi"/>
          <w:sz w:val="20"/>
          <w:szCs w:val="20"/>
        </w:rPr>
        <w:t>Počáteční vývoj a návrh</w:t>
      </w:r>
    </w:p>
    <w:p w:rsidR="00694F6E" w:rsidRPr="00694F6E" w:rsidRDefault="00694F6E" w:rsidP="00694F6E">
      <w:pPr>
        <w:spacing w:after="0" w:line="240" w:lineRule="auto"/>
        <w:jc w:val="both"/>
        <w:rPr>
          <w:rFonts w:asciiTheme="minorBidi" w:hAnsiTheme="minorBidi"/>
          <w:sz w:val="20"/>
          <w:szCs w:val="20"/>
        </w:rPr>
      </w:pPr>
      <w:r>
        <w:rPr>
          <w:rFonts w:asciiTheme="minorBidi" w:hAnsiTheme="minorBidi"/>
          <w:sz w:val="20"/>
          <w:szCs w:val="20"/>
        </w:rPr>
        <w:t>P</w:t>
      </w:r>
      <w:r w:rsidRPr="00694F6E">
        <w:rPr>
          <w:rFonts w:asciiTheme="minorBidi" w:hAnsiTheme="minorBidi"/>
          <w:sz w:val="20"/>
          <w:szCs w:val="20"/>
        </w:rPr>
        <w:t>rvotní konzultace</w:t>
      </w:r>
    </w:p>
    <w:p w:rsidR="00694F6E" w:rsidRPr="00694F6E" w:rsidRDefault="00694F6E" w:rsidP="00694F6E">
      <w:pPr>
        <w:spacing w:after="0" w:line="240" w:lineRule="auto"/>
        <w:jc w:val="both"/>
        <w:rPr>
          <w:rFonts w:asciiTheme="minorBidi" w:hAnsiTheme="minorBidi"/>
          <w:sz w:val="20"/>
          <w:szCs w:val="20"/>
        </w:rPr>
      </w:pPr>
      <w:r w:rsidRPr="00694F6E">
        <w:rPr>
          <w:rFonts w:asciiTheme="minorBidi" w:hAnsiTheme="minorBidi"/>
          <w:sz w:val="20"/>
          <w:szCs w:val="20"/>
        </w:rPr>
        <w:t>Určit a najmout vhodné organizace k provádění prací Stanovit zkoumanou oblast</w:t>
      </w:r>
    </w:p>
    <w:p w:rsidR="00694F6E" w:rsidRPr="00694F6E" w:rsidRDefault="00694F6E" w:rsidP="00694F6E">
      <w:pPr>
        <w:spacing w:after="0" w:line="240" w:lineRule="auto"/>
        <w:jc w:val="both"/>
        <w:rPr>
          <w:rFonts w:asciiTheme="minorBidi" w:hAnsiTheme="minorBidi"/>
          <w:sz w:val="20"/>
          <w:szCs w:val="20"/>
        </w:rPr>
      </w:pPr>
      <w:r w:rsidRPr="00694F6E">
        <w:rPr>
          <w:rFonts w:asciiTheme="minorBidi" w:hAnsiTheme="minorBidi"/>
          <w:sz w:val="20"/>
          <w:szCs w:val="20"/>
        </w:rPr>
        <w:t>Stanovit rozsah práce Shromáždit údaje</w:t>
      </w:r>
    </w:p>
    <w:p w:rsidR="00694F6E" w:rsidRPr="00694F6E" w:rsidRDefault="00694F6E" w:rsidP="00694F6E">
      <w:pPr>
        <w:spacing w:after="0" w:line="240" w:lineRule="auto"/>
        <w:jc w:val="both"/>
        <w:rPr>
          <w:rFonts w:asciiTheme="minorBidi" w:hAnsiTheme="minorBidi"/>
          <w:sz w:val="20"/>
          <w:szCs w:val="20"/>
        </w:rPr>
      </w:pPr>
      <w:r w:rsidRPr="00694F6E">
        <w:rPr>
          <w:rFonts w:asciiTheme="minorBidi" w:hAnsiTheme="minorBidi"/>
          <w:sz w:val="20"/>
          <w:szCs w:val="20"/>
        </w:rPr>
        <w:t>Porovnat údaje</w:t>
      </w:r>
    </w:p>
    <w:p w:rsidR="00694F6E" w:rsidRPr="00694F6E" w:rsidRDefault="00694F6E" w:rsidP="00694F6E">
      <w:pPr>
        <w:spacing w:after="0" w:line="240" w:lineRule="auto"/>
        <w:jc w:val="both"/>
        <w:rPr>
          <w:rFonts w:asciiTheme="minorBidi" w:hAnsiTheme="minorBidi"/>
          <w:sz w:val="20"/>
          <w:szCs w:val="20"/>
        </w:rPr>
      </w:pPr>
      <w:r w:rsidRPr="00694F6E">
        <w:rPr>
          <w:rFonts w:asciiTheme="minorBidi" w:hAnsiTheme="minorBidi"/>
          <w:sz w:val="20"/>
          <w:szCs w:val="20"/>
        </w:rPr>
        <w:t xml:space="preserve">Charakterizovat zdroj dědictví, zejména při určování atributů, které vyjadřují výjimečnou světovou hodnotu </w:t>
      </w:r>
    </w:p>
    <w:p w:rsidR="00694F6E" w:rsidRPr="00694F6E" w:rsidRDefault="00694F6E" w:rsidP="00694F6E">
      <w:pPr>
        <w:spacing w:after="0" w:line="240" w:lineRule="auto"/>
        <w:jc w:val="both"/>
        <w:rPr>
          <w:rFonts w:asciiTheme="minorBidi" w:hAnsiTheme="minorBidi"/>
          <w:sz w:val="20"/>
          <w:szCs w:val="20"/>
        </w:rPr>
      </w:pPr>
      <w:r w:rsidRPr="00694F6E">
        <w:rPr>
          <w:rFonts w:asciiTheme="minorBidi" w:hAnsiTheme="minorBidi"/>
          <w:sz w:val="20"/>
          <w:szCs w:val="20"/>
        </w:rPr>
        <w:t xml:space="preserve">Modelovat a posuzovat dopady, přímé i nepřímé Návrh zmírnění – zabránit, snížit, začlenit nebo nahradit </w:t>
      </w:r>
    </w:p>
    <w:p w:rsidR="00694F6E" w:rsidRPr="00694F6E" w:rsidRDefault="00694F6E" w:rsidP="00694F6E">
      <w:pPr>
        <w:spacing w:after="0" w:line="240" w:lineRule="auto"/>
        <w:jc w:val="both"/>
        <w:rPr>
          <w:rFonts w:asciiTheme="minorBidi" w:hAnsiTheme="minorBidi"/>
          <w:sz w:val="20"/>
          <w:szCs w:val="20"/>
        </w:rPr>
      </w:pPr>
      <w:r w:rsidRPr="00694F6E">
        <w:rPr>
          <w:rFonts w:asciiTheme="minorBidi" w:hAnsiTheme="minorBidi"/>
          <w:sz w:val="20"/>
          <w:szCs w:val="20"/>
        </w:rPr>
        <w:t>Návrh zprávy</w:t>
      </w:r>
    </w:p>
    <w:p w:rsidR="00694F6E" w:rsidRPr="00694F6E" w:rsidRDefault="00694F6E" w:rsidP="00694F6E">
      <w:pPr>
        <w:spacing w:after="0" w:line="240" w:lineRule="auto"/>
        <w:jc w:val="both"/>
        <w:rPr>
          <w:rFonts w:asciiTheme="minorBidi" w:hAnsiTheme="minorBidi"/>
          <w:sz w:val="20"/>
          <w:szCs w:val="20"/>
        </w:rPr>
      </w:pPr>
      <w:r w:rsidRPr="00694F6E">
        <w:rPr>
          <w:rFonts w:asciiTheme="minorBidi" w:hAnsiTheme="minorBidi"/>
          <w:sz w:val="20"/>
          <w:szCs w:val="20"/>
        </w:rPr>
        <w:t>Konzultace</w:t>
      </w:r>
    </w:p>
    <w:p w:rsidR="00694F6E" w:rsidRPr="00694F6E" w:rsidRDefault="00694F6E" w:rsidP="00694F6E">
      <w:pPr>
        <w:spacing w:after="0" w:line="240" w:lineRule="auto"/>
        <w:jc w:val="both"/>
        <w:rPr>
          <w:rFonts w:asciiTheme="minorBidi" w:hAnsiTheme="minorBidi"/>
          <w:sz w:val="20"/>
          <w:szCs w:val="20"/>
        </w:rPr>
      </w:pPr>
      <w:r w:rsidRPr="00694F6E">
        <w:rPr>
          <w:rFonts w:asciiTheme="minorBidi" w:hAnsiTheme="minorBidi"/>
          <w:sz w:val="20"/>
          <w:szCs w:val="20"/>
        </w:rPr>
        <w:t xml:space="preserve">Zmírnit výsledky posuzování a zmírnění Závěrečné zprávy a ilustrace – informovat o rozhodnutích </w:t>
      </w:r>
    </w:p>
    <w:p w:rsidR="00694F6E" w:rsidRPr="00694F6E" w:rsidRDefault="00694F6E" w:rsidP="00694F6E">
      <w:pPr>
        <w:spacing w:after="0" w:line="240" w:lineRule="auto"/>
        <w:jc w:val="both"/>
        <w:rPr>
          <w:rFonts w:asciiTheme="minorBidi" w:hAnsiTheme="minorBidi"/>
          <w:sz w:val="20"/>
          <w:szCs w:val="20"/>
        </w:rPr>
      </w:pPr>
      <w:r w:rsidRPr="00694F6E">
        <w:rPr>
          <w:rFonts w:asciiTheme="minorBidi" w:hAnsiTheme="minorBidi"/>
          <w:sz w:val="20"/>
          <w:szCs w:val="20"/>
        </w:rPr>
        <w:t>Zmírnění</w:t>
      </w:r>
    </w:p>
    <w:p w:rsidR="00694F6E" w:rsidRDefault="00694F6E" w:rsidP="00694F6E">
      <w:pPr>
        <w:spacing w:after="0" w:line="240" w:lineRule="auto"/>
        <w:jc w:val="both"/>
        <w:rPr>
          <w:rFonts w:asciiTheme="minorBidi" w:hAnsiTheme="minorBidi"/>
          <w:sz w:val="20"/>
          <w:szCs w:val="20"/>
        </w:rPr>
      </w:pPr>
      <w:r w:rsidRPr="00694F6E">
        <w:rPr>
          <w:rFonts w:asciiTheme="minorBidi" w:hAnsiTheme="minorBidi"/>
          <w:sz w:val="20"/>
          <w:szCs w:val="20"/>
        </w:rPr>
        <w:t>Šíření získaných výsledků a znalostí</w:t>
      </w:r>
    </w:p>
    <w:p w:rsidR="00694F6E" w:rsidRDefault="00694F6E" w:rsidP="00694F6E">
      <w:pPr>
        <w:spacing w:after="0" w:line="240" w:lineRule="auto"/>
        <w:jc w:val="both"/>
        <w:rPr>
          <w:rFonts w:asciiTheme="minorBidi" w:hAnsiTheme="minorBidi"/>
          <w:sz w:val="20"/>
          <w:szCs w:val="20"/>
        </w:rPr>
      </w:pPr>
    </w:p>
    <w:p w:rsidR="00694F6E" w:rsidRPr="00694F6E" w:rsidRDefault="00694F6E" w:rsidP="00694F6E">
      <w:pPr>
        <w:spacing w:after="0" w:line="240" w:lineRule="auto"/>
        <w:jc w:val="both"/>
        <w:rPr>
          <w:rFonts w:asciiTheme="minorBidi" w:hAnsiTheme="minorBidi"/>
          <w:b/>
          <w:bCs/>
          <w:sz w:val="20"/>
          <w:szCs w:val="20"/>
        </w:rPr>
      </w:pPr>
    </w:p>
    <w:p w:rsidR="00694F6E" w:rsidRPr="00694F6E" w:rsidRDefault="00694F6E" w:rsidP="00694F6E">
      <w:pPr>
        <w:spacing w:after="0" w:line="240" w:lineRule="auto"/>
        <w:jc w:val="both"/>
        <w:rPr>
          <w:rFonts w:asciiTheme="minorBidi" w:hAnsiTheme="minorBidi"/>
          <w:b/>
          <w:bCs/>
          <w:sz w:val="20"/>
          <w:szCs w:val="20"/>
        </w:rPr>
      </w:pPr>
      <w:r w:rsidRPr="00694F6E">
        <w:rPr>
          <w:rFonts w:asciiTheme="minorBidi" w:hAnsiTheme="minorBidi"/>
          <w:b/>
          <w:bCs/>
          <w:sz w:val="20"/>
          <w:szCs w:val="20"/>
        </w:rPr>
        <w:t xml:space="preserve">Příloha 2: Obsah zprávy o </w:t>
      </w:r>
      <w:proofErr w:type="spellStart"/>
      <w:r w:rsidRPr="00694F6E">
        <w:rPr>
          <w:rFonts w:asciiTheme="minorBidi" w:hAnsiTheme="minorBidi"/>
          <w:b/>
          <w:bCs/>
          <w:sz w:val="20"/>
          <w:szCs w:val="20"/>
        </w:rPr>
        <w:t>scopingu</w:t>
      </w:r>
      <w:proofErr w:type="spellEnd"/>
    </w:p>
    <w:p w:rsidR="00694F6E" w:rsidRPr="00694F6E" w:rsidRDefault="00694F6E" w:rsidP="00694F6E">
      <w:pPr>
        <w:spacing w:after="0" w:line="240" w:lineRule="auto"/>
        <w:jc w:val="both"/>
        <w:rPr>
          <w:rFonts w:asciiTheme="minorBidi" w:hAnsiTheme="minorBidi"/>
          <w:sz w:val="20"/>
          <w:szCs w:val="20"/>
        </w:rPr>
      </w:pPr>
    </w:p>
    <w:p w:rsidR="00694F6E" w:rsidRPr="00694F6E" w:rsidRDefault="00694F6E" w:rsidP="00694F6E">
      <w:pPr>
        <w:spacing w:after="0" w:line="240" w:lineRule="auto"/>
        <w:jc w:val="both"/>
        <w:rPr>
          <w:rFonts w:asciiTheme="minorBidi" w:hAnsiTheme="minorBidi"/>
          <w:sz w:val="20"/>
          <w:szCs w:val="20"/>
        </w:rPr>
      </w:pPr>
      <w:r w:rsidRPr="00694F6E">
        <w:rPr>
          <w:rFonts w:asciiTheme="minorBidi" w:hAnsiTheme="minorBidi"/>
          <w:sz w:val="20"/>
          <w:szCs w:val="20"/>
        </w:rPr>
        <w:t>Na začátku jakéhokoli navrhovaného posouzení dopadů by bylo vhodné domluvit se na rozsahu potřebné práce, aby tato práce „splňovala účel“ a umožňovala učinit rozhodnutí. Zásadní je včasná konzultace.</w:t>
      </w:r>
    </w:p>
    <w:p w:rsidR="00694F6E" w:rsidRPr="00694F6E" w:rsidRDefault="00694F6E" w:rsidP="00694F6E">
      <w:pPr>
        <w:spacing w:after="0" w:line="240" w:lineRule="auto"/>
        <w:jc w:val="both"/>
        <w:rPr>
          <w:rFonts w:asciiTheme="minorBidi" w:hAnsiTheme="minorBidi"/>
          <w:sz w:val="20"/>
          <w:szCs w:val="20"/>
        </w:rPr>
      </w:pPr>
    </w:p>
    <w:p w:rsidR="00694F6E" w:rsidRPr="00694F6E" w:rsidRDefault="00694F6E" w:rsidP="00694F6E">
      <w:pPr>
        <w:spacing w:after="0" w:line="240" w:lineRule="auto"/>
        <w:jc w:val="both"/>
        <w:rPr>
          <w:rFonts w:asciiTheme="minorBidi" w:hAnsiTheme="minorBidi"/>
          <w:sz w:val="20"/>
          <w:szCs w:val="20"/>
        </w:rPr>
      </w:pPr>
      <w:r w:rsidRPr="00694F6E">
        <w:rPr>
          <w:rFonts w:asciiTheme="minorBidi" w:hAnsiTheme="minorBidi"/>
          <w:sz w:val="20"/>
          <w:szCs w:val="20"/>
        </w:rPr>
        <w:t>S rozsahem by měly souhlasit všechny příslušné strany, včetně smluvního státu, vnitrostátní nebo místní samosprávy nebo jejich agentur, všichni zákonem určení poradci, představitelé místních společenství a veřejnost. V některých případech by bylo rovněž vhodné provádět konzultace s Výborem pro světové dědictví nebo s jeho poradci, organizací ICOMOS nebo Mezinárodním svazem ochrany přírody a přírodních zdrojů.</w:t>
      </w:r>
    </w:p>
    <w:p w:rsidR="00694F6E" w:rsidRPr="00694F6E" w:rsidRDefault="00694F6E" w:rsidP="00694F6E">
      <w:pPr>
        <w:spacing w:after="0" w:line="240" w:lineRule="auto"/>
        <w:jc w:val="both"/>
        <w:rPr>
          <w:rFonts w:asciiTheme="minorBidi" w:hAnsiTheme="minorBidi"/>
          <w:sz w:val="20"/>
          <w:szCs w:val="20"/>
        </w:rPr>
      </w:pPr>
    </w:p>
    <w:p w:rsidR="00694F6E" w:rsidRPr="00694F6E" w:rsidRDefault="00694F6E" w:rsidP="00694F6E">
      <w:pPr>
        <w:spacing w:after="0" w:line="240" w:lineRule="auto"/>
        <w:jc w:val="both"/>
        <w:rPr>
          <w:rFonts w:asciiTheme="minorBidi" w:hAnsiTheme="minorBidi"/>
          <w:sz w:val="20"/>
          <w:szCs w:val="20"/>
        </w:rPr>
      </w:pPr>
      <w:r w:rsidRPr="00694F6E">
        <w:rPr>
          <w:rFonts w:asciiTheme="minorBidi" w:hAnsiTheme="minorBidi"/>
          <w:sz w:val="20"/>
          <w:szCs w:val="20"/>
        </w:rPr>
        <w:t xml:space="preserve">„Vývojář“ zodpovídá za vypracování zprávy o </w:t>
      </w:r>
      <w:proofErr w:type="spellStart"/>
      <w:r w:rsidRPr="00694F6E">
        <w:rPr>
          <w:rFonts w:asciiTheme="minorBidi" w:hAnsiTheme="minorBidi"/>
          <w:sz w:val="20"/>
          <w:szCs w:val="20"/>
        </w:rPr>
        <w:t>scopingu</w:t>
      </w:r>
      <w:proofErr w:type="spellEnd"/>
      <w:r w:rsidRPr="00694F6E">
        <w:rPr>
          <w:rFonts w:asciiTheme="minorBidi" w:hAnsiTheme="minorBidi"/>
          <w:sz w:val="20"/>
          <w:szCs w:val="20"/>
        </w:rPr>
        <w:t>. Jeho obsah musí zahrnovat:</w:t>
      </w:r>
    </w:p>
    <w:p w:rsidR="00694F6E" w:rsidRPr="00694F6E" w:rsidRDefault="00694F6E" w:rsidP="00694F6E">
      <w:pPr>
        <w:spacing w:after="0" w:line="240" w:lineRule="auto"/>
        <w:jc w:val="both"/>
        <w:rPr>
          <w:rFonts w:asciiTheme="minorBidi" w:hAnsiTheme="minorBidi"/>
          <w:sz w:val="20"/>
          <w:szCs w:val="20"/>
        </w:rPr>
      </w:pPr>
    </w:p>
    <w:p w:rsidR="00694F6E" w:rsidRPr="00694F6E" w:rsidRDefault="00694F6E" w:rsidP="00694F6E">
      <w:pPr>
        <w:spacing w:after="0" w:line="240" w:lineRule="auto"/>
        <w:jc w:val="both"/>
        <w:rPr>
          <w:rFonts w:asciiTheme="minorBidi" w:hAnsiTheme="minorBidi"/>
          <w:sz w:val="20"/>
          <w:szCs w:val="20"/>
        </w:rPr>
      </w:pPr>
      <w:r w:rsidRPr="00694F6E">
        <w:rPr>
          <w:rFonts w:asciiTheme="minorBidi" w:hAnsiTheme="minorBidi"/>
          <w:sz w:val="20"/>
          <w:szCs w:val="20"/>
        </w:rPr>
        <w:lastRenderedPageBreak/>
        <w:t>•</w:t>
      </w:r>
      <w:r w:rsidRPr="00694F6E">
        <w:rPr>
          <w:rFonts w:asciiTheme="minorBidi" w:hAnsiTheme="minorBidi"/>
          <w:sz w:val="20"/>
          <w:szCs w:val="20"/>
        </w:rPr>
        <w:tab/>
        <w:t>stručný popis navrhované změny nebo rozvoje, který poskytuje co nejvíce podrobností dostupných v okamžiku zápisu;</w:t>
      </w:r>
    </w:p>
    <w:p w:rsidR="00694F6E" w:rsidRPr="00694F6E" w:rsidRDefault="00694F6E" w:rsidP="00694F6E">
      <w:pPr>
        <w:spacing w:after="0" w:line="240" w:lineRule="auto"/>
        <w:jc w:val="both"/>
        <w:rPr>
          <w:rFonts w:asciiTheme="minorBidi" w:hAnsiTheme="minorBidi"/>
          <w:sz w:val="20"/>
          <w:szCs w:val="20"/>
        </w:rPr>
      </w:pPr>
      <w:r w:rsidRPr="00694F6E">
        <w:rPr>
          <w:rFonts w:asciiTheme="minorBidi" w:hAnsiTheme="minorBidi"/>
          <w:sz w:val="20"/>
          <w:szCs w:val="20"/>
        </w:rPr>
        <w:t>•</w:t>
      </w:r>
      <w:r w:rsidRPr="00694F6E">
        <w:rPr>
          <w:rFonts w:asciiTheme="minorBidi" w:hAnsiTheme="minorBidi"/>
          <w:sz w:val="20"/>
          <w:szCs w:val="20"/>
        </w:rPr>
        <w:tab/>
        <w:t>souhrn podmínek, které jsou na místě a v jeho okolí na základě informací nashromážděných do daného okamžiku;</w:t>
      </w:r>
    </w:p>
    <w:p w:rsidR="00694F6E" w:rsidRPr="00694F6E" w:rsidRDefault="00694F6E" w:rsidP="00694F6E">
      <w:pPr>
        <w:spacing w:after="0" w:line="240" w:lineRule="auto"/>
        <w:jc w:val="both"/>
        <w:rPr>
          <w:rFonts w:asciiTheme="minorBidi" w:hAnsiTheme="minorBidi"/>
          <w:sz w:val="20"/>
          <w:szCs w:val="20"/>
        </w:rPr>
      </w:pPr>
      <w:r w:rsidRPr="00694F6E">
        <w:rPr>
          <w:rFonts w:asciiTheme="minorBidi" w:hAnsiTheme="minorBidi"/>
          <w:sz w:val="20"/>
          <w:szCs w:val="20"/>
        </w:rPr>
        <w:t>•</w:t>
      </w:r>
      <w:r w:rsidRPr="00694F6E">
        <w:rPr>
          <w:rFonts w:asciiTheme="minorBidi" w:hAnsiTheme="minorBidi"/>
          <w:sz w:val="20"/>
          <w:szCs w:val="20"/>
        </w:rPr>
        <w:tab/>
        <w:t>prohlášení o výjimečné světové hodnotě;</w:t>
      </w:r>
    </w:p>
    <w:p w:rsidR="00694F6E" w:rsidRPr="00694F6E" w:rsidRDefault="00694F6E" w:rsidP="00694F6E">
      <w:pPr>
        <w:spacing w:after="0" w:line="240" w:lineRule="auto"/>
        <w:jc w:val="both"/>
        <w:rPr>
          <w:rFonts w:asciiTheme="minorBidi" w:hAnsiTheme="minorBidi"/>
          <w:sz w:val="20"/>
          <w:szCs w:val="20"/>
        </w:rPr>
      </w:pPr>
      <w:r w:rsidRPr="00694F6E">
        <w:rPr>
          <w:rFonts w:asciiTheme="minorBidi" w:hAnsiTheme="minorBidi"/>
          <w:sz w:val="20"/>
          <w:szCs w:val="20"/>
        </w:rPr>
        <w:t>•</w:t>
      </w:r>
      <w:r w:rsidRPr="00694F6E">
        <w:rPr>
          <w:rFonts w:asciiTheme="minorBidi" w:hAnsiTheme="minorBidi"/>
          <w:sz w:val="20"/>
          <w:szCs w:val="20"/>
        </w:rPr>
        <w:tab/>
        <w:t>podrobnosti o zvažování alternativ ke změnám;</w:t>
      </w:r>
    </w:p>
    <w:p w:rsidR="00694F6E" w:rsidRPr="00694F6E" w:rsidRDefault="00694F6E" w:rsidP="00694F6E">
      <w:pPr>
        <w:spacing w:after="0" w:line="240" w:lineRule="auto"/>
        <w:jc w:val="both"/>
        <w:rPr>
          <w:rFonts w:asciiTheme="minorBidi" w:hAnsiTheme="minorBidi"/>
          <w:sz w:val="20"/>
          <w:szCs w:val="20"/>
        </w:rPr>
      </w:pPr>
      <w:r w:rsidRPr="00694F6E">
        <w:rPr>
          <w:rFonts w:asciiTheme="minorBidi" w:hAnsiTheme="minorBidi"/>
          <w:sz w:val="20"/>
          <w:szCs w:val="20"/>
        </w:rPr>
        <w:t>•</w:t>
      </w:r>
      <w:r w:rsidRPr="00694F6E">
        <w:rPr>
          <w:rFonts w:asciiTheme="minorBidi" w:hAnsiTheme="minorBidi"/>
          <w:sz w:val="20"/>
          <w:szCs w:val="20"/>
        </w:rPr>
        <w:tab/>
        <w:t>nástin metodologie a podmínek zadání posouzení dopadu na dědictví jako celku;</w:t>
      </w:r>
    </w:p>
    <w:p w:rsidR="00694F6E" w:rsidRPr="00694F6E" w:rsidRDefault="00694F6E" w:rsidP="00694F6E">
      <w:pPr>
        <w:spacing w:after="0" w:line="240" w:lineRule="auto"/>
        <w:jc w:val="both"/>
        <w:rPr>
          <w:rFonts w:asciiTheme="minorBidi" w:hAnsiTheme="minorBidi"/>
          <w:sz w:val="20"/>
          <w:szCs w:val="20"/>
        </w:rPr>
      </w:pPr>
      <w:r w:rsidRPr="00694F6E">
        <w:rPr>
          <w:rFonts w:asciiTheme="minorBidi" w:hAnsiTheme="minorBidi"/>
          <w:sz w:val="20"/>
          <w:szCs w:val="20"/>
        </w:rPr>
        <w:t>•</w:t>
      </w:r>
      <w:r w:rsidRPr="00694F6E">
        <w:rPr>
          <w:rFonts w:asciiTheme="minorBidi" w:hAnsiTheme="minorBidi"/>
          <w:sz w:val="20"/>
          <w:szCs w:val="20"/>
        </w:rPr>
        <w:tab/>
        <w:t>organizace/osoby, který poskytly konzultace a budou je poskytovat i nadále;</w:t>
      </w:r>
    </w:p>
    <w:p w:rsidR="00694F6E" w:rsidRPr="00694F6E" w:rsidRDefault="00694F6E" w:rsidP="00694F6E">
      <w:pPr>
        <w:spacing w:after="0" w:line="240" w:lineRule="auto"/>
        <w:jc w:val="both"/>
        <w:rPr>
          <w:rFonts w:asciiTheme="minorBidi" w:hAnsiTheme="minorBidi"/>
          <w:sz w:val="20"/>
          <w:szCs w:val="20"/>
        </w:rPr>
      </w:pPr>
      <w:r w:rsidRPr="00694F6E">
        <w:rPr>
          <w:rFonts w:asciiTheme="minorBidi" w:hAnsiTheme="minorBidi"/>
          <w:sz w:val="20"/>
          <w:szCs w:val="20"/>
        </w:rPr>
        <w:t>•</w:t>
      </w:r>
      <w:r w:rsidRPr="00694F6E">
        <w:rPr>
          <w:rFonts w:asciiTheme="minorBidi" w:hAnsiTheme="minorBidi"/>
          <w:sz w:val="20"/>
          <w:szCs w:val="20"/>
        </w:rPr>
        <w:tab/>
        <w:t>posouzení klíčových dopadů vývoje po jednotlivých tématech; což by mělo zahrnovat:</w:t>
      </w:r>
    </w:p>
    <w:p w:rsidR="00694F6E" w:rsidRPr="00694F6E" w:rsidRDefault="00694F6E" w:rsidP="00694F6E">
      <w:pPr>
        <w:spacing w:after="0" w:line="240" w:lineRule="auto"/>
        <w:jc w:val="both"/>
        <w:rPr>
          <w:rFonts w:asciiTheme="minorBidi" w:hAnsiTheme="minorBidi"/>
          <w:sz w:val="20"/>
          <w:szCs w:val="20"/>
        </w:rPr>
      </w:pPr>
      <w:r w:rsidRPr="00694F6E">
        <w:rPr>
          <w:rFonts w:asciiTheme="minorBidi" w:hAnsiTheme="minorBidi"/>
          <w:sz w:val="20"/>
          <w:szCs w:val="20"/>
        </w:rPr>
        <w:t>-</w:t>
      </w:r>
      <w:r w:rsidRPr="00694F6E">
        <w:rPr>
          <w:rFonts w:asciiTheme="minorBidi" w:hAnsiTheme="minorBidi"/>
          <w:sz w:val="20"/>
          <w:szCs w:val="20"/>
        </w:rPr>
        <w:tab/>
        <w:t>podrobnosti (jak je známo) o výchozích podmínkách;</w:t>
      </w:r>
    </w:p>
    <w:p w:rsidR="00694F6E" w:rsidRPr="00694F6E" w:rsidRDefault="00694F6E" w:rsidP="00694F6E">
      <w:pPr>
        <w:spacing w:after="0" w:line="240" w:lineRule="auto"/>
        <w:jc w:val="both"/>
        <w:rPr>
          <w:rFonts w:asciiTheme="minorBidi" w:hAnsiTheme="minorBidi"/>
          <w:sz w:val="20"/>
          <w:szCs w:val="20"/>
        </w:rPr>
      </w:pPr>
      <w:r w:rsidRPr="00694F6E">
        <w:rPr>
          <w:rFonts w:asciiTheme="minorBidi" w:hAnsiTheme="minorBidi"/>
          <w:sz w:val="20"/>
          <w:szCs w:val="20"/>
        </w:rPr>
        <w:t>-</w:t>
      </w:r>
      <w:r w:rsidRPr="00694F6E">
        <w:rPr>
          <w:rFonts w:asciiTheme="minorBidi" w:hAnsiTheme="minorBidi"/>
          <w:sz w:val="20"/>
          <w:szCs w:val="20"/>
        </w:rPr>
        <w:tab/>
        <w:t>zvážení potenciálních účinků rozvoje, kde celkové dopady nebo účinky nejsou považovány za významné, odůvodnění toho, proč by měly být při posouzení dopadu na dědictví „prozkoumány“;</w:t>
      </w:r>
    </w:p>
    <w:p w:rsidR="00694F6E" w:rsidRPr="00694F6E" w:rsidRDefault="00694F6E" w:rsidP="00694F6E">
      <w:pPr>
        <w:spacing w:after="0" w:line="240" w:lineRule="auto"/>
        <w:jc w:val="both"/>
        <w:rPr>
          <w:rFonts w:asciiTheme="minorBidi" w:hAnsiTheme="minorBidi"/>
          <w:sz w:val="20"/>
          <w:szCs w:val="20"/>
        </w:rPr>
      </w:pPr>
      <w:r w:rsidRPr="00694F6E">
        <w:rPr>
          <w:rFonts w:asciiTheme="minorBidi" w:hAnsiTheme="minorBidi"/>
          <w:sz w:val="20"/>
          <w:szCs w:val="20"/>
        </w:rPr>
        <w:t>-</w:t>
      </w:r>
      <w:r w:rsidRPr="00694F6E">
        <w:rPr>
          <w:rFonts w:asciiTheme="minorBidi" w:hAnsiTheme="minorBidi"/>
          <w:sz w:val="20"/>
          <w:szCs w:val="20"/>
        </w:rPr>
        <w:tab/>
        <w:t>pokud jsou celkové dopady považovány za potenciálně významné, podrobnosti o výchozích informacích se mají shromažďovat (včetně metod a příslušných zkoumaných oblastí), pravděpodobné křehké receptory dědictví, zejména ty, které se vztahují k atributům výjimečné světové hodnoty, navrhovanému průzkumu a metodologii posuzování.</w:t>
      </w:r>
    </w:p>
    <w:p w:rsidR="00694F6E" w:rsidRPr="00694F6E" w:rsidRDefault="00694F6E" w:rsidP="00694F6E">
      <w:pPr>
        <w:spacing w:after="0" w:line="240" w:lineRule="auto"/>
        <w:jc w:val="both"/>
        <w:rPr>
          <w:rFonts w:asciiTheme="minorBidi" w:hAnsiTheme="minorBidi"/>
          <w:sz w:val="20"/>
          <w:szCs w:val="20"/>
        </w:rPr>
      </w:pPr>
      <w:r w:rsidRPr="00694F6E">
        <w:rPr>
          <w:rFonts w:asciiTheme="minorBidi" w:hAnsiTheme="minorBidi"/>
          <w:sz w:val="20"/>
          <w:szCs w:val="20"/>
        </w:rPr>
        <w:t>•</w:t>
      </w:r>
      <w:r w:rsidRPr="00694F6E">
        <w:rPr>
          <w:rFonts w:asciiTheme="minorBidi" w:hAnsiTheme="minorBidi"/>
          <w:sz w:val="20"/>
          <w:szCs w:val="20"/>
        </w:rPr>
        <w:tab/>
        <w:t>Sjednaný kalendář pokrývající celý proces, včetně konečných termínů pro podávání zpráv a konzultace</w:t>
      </w:r>
    </w:p>
    <w:p w:rsidR="00694F6E" w:rsidRDefault="00694F6E" w:rsidP="00694F6E">
      <w:pPr>
        <w:spacing w:after="0" w:line="240" w:lineRule="auto"/>
        <w:jc w:val="both"/>
        <w:rPr>
          <w:rFonts w:asciiTheme="minorBidi" w:hAnsiTheme="minorBidi"/>
          <w:sz w:val="20"/>
          <w:szCs w:val="20"/>
        </w:rPr>
      </w:pPr>
      <w:r w:rsidRPr="00694F6E">
        <w:rPr>
          <w:rFonts w:asciiTheme="minorBidi" w:hAnsiTheme="minorBidi"/>
          <w:sz w:val="20"/>
          <w:szCs w:val="20"/>
        </w:rPr>
        <w:t xml:space="preserve"> </w:t>
      </w:r>
    </w:p>
    <w:p w:rsidR="00694F6E" w:rsidRDefault="00694F6E" w:rsidP="00694F6E">
      <w:pPr>
        <w:spacing w:after="0" w:line="240" w:lineRule="auto"/>
        <w:jc w:val="both"/>
        <w:rPr>
          <w:rFonts w:asciiTheme="minorBidi" w:hAnsiTheme="minorBidi"/>
          <w:sz w:val="20"/>
          <w:szCs w:val="20"/>
        </w:rPr>
      </w:pPr>
    </w:p>
    <w:p w:rsidR="00694F6E" w:rsidRPr="00755A46" w:rsidRDefault="00694F6E" w:rsidP="00694F6E">
      <w:pPr>
        <w:spacing w:after="0" w:line="240" w:lineRule="auto"/>
        <w:rPr>
          <w:rFonts w:asciiTheme="minorBidi" w:hAnsiTheme="minorBidi"/>
          <w:b/>
          <w:bCs/>
          <w:sz w:val="20"/>
          <w:szCs w:val="20"/>
        </w:rPr>
      </w:pPr>
      <w:r w:rsidRPr="00755A46">
        <w:rPr>
          <w:rFonts w:asciiTheme="minorBidi" w:hAnsiTheme="minorBidi"/>
          <w:b/>
          <w:bCs/>
          <w:sz w:val="20"/>
          <w:szCs w:val="20"/>
        </w:rPr>
        <w:t>Příloha 3A: Příklad pokynů pro posuzování hodnoty aktiv kulturního dědictví</w:t>
      </w:r>
    </w:p>
    <w:p w:rsidR="00694F6E" w:rsidRPr="00694F6E" w:rsidRDefault="00694F6E" w:rsidP="00694F6E">
      <w:pPr>
        <w:spacing w:after="0" w:line="240" w:lineRule="auto"/>
        <w:rPr>
          <w:rFonts w:asciiTheme="minorBidi" w:hAnsiTheme="minorBidi"/>
          <w:sz w:val="20"/>
          <w:szCs w:val="20"/>
        </w:rPr>
      </w:pPr>
    </w:p>
    <w:p w:rsidR="00694F6E" w:rsidRPr="00694F6E" w:rsidRDefault="00694F6E" w:rsidP="00755A46">
      <w:pPr>
        <w:spacing w:after="0" w:line="240" w:lineRule="auto"/>
        <w:jc w:val="both"/>
        <w:rPr>
          <w:rFonts w:asciiTheme="minorBidi" w:hAnsiTheme="minorBidi"/>
          <w:sz w:val="20"/>
          <w:szCs w:val="20"/>
        </w:rPr>
      </w:pPr>
      <w:r w:rsidRPr="00694F6E">
        <w:rPr>
          <w:rFonts w:asciiTheme="minorBidi" w:hAnsiTheme="minorBidi"/>
          <w:sz w:val="20"/>
          <w:szCs w:val="20"/>
        </w:rPr>
        <w:t>Posouzení dopadu na dědictví pro statky světového dědictví budou muset vzít v potaz jejich mezinárodní hodnotu dědictví a rovněž místní nebo národní hodnoty, priority nebo doporučení stanovené ve vnitrostátních výzkumných programech. Zároveň mohou zvážit další mezinárodní hodnoty, které se odráží například v mezinárodních označeních přírodního dědictví.</w:t>
      </w:r>
    </w:p>
    <w:p w:rsidR="00694F6E" w:rsidRPr="00694F6E" w:rsidRDefault="00694F6E" w:rsidP="00694F6E">
      <w:pPr>
        <w:spacing w:after="0" w:line="240" w:lineRule="auto"/>
        <w:rPr>
          <w:rFonts w:asciiTheme="minorBidi" w:hAnsiTheme="minorBidi"/>
          <w:sz w:val="20"/>
          <w:szCs w:val="20"/>
        </w:rPr>
      </w:pPr>
    </w:p>
    <w:p w:rsidR="00694F6E" w:rsidRPr="00694F6E" w:rsidRDefault="00694F6E" w:rsidP="00694F6E">
      <w:pPr>
        <w:spacing w:after="0" w:line="240" w:lineRule="auto"/>
        <w:rPr>
          <w:rFonts w:asciiTheme="minorBidi" w:hAnsiTheme="minorBidi"/>
          <w:sz w:val="20"/>
          <w:szCs w:val="20"/>
        </w:rPr>
      </w:pPr>
      <w:r w:rsidRPr="00694F6E">
        <w:rPr>
          <w:rFonts w:asciiTheme="minorBidi" w:hAnsiTheme="minorBidi"/>
          <w:sz w:val="20"/>
          <w:szCs w:val="20"/>
        </w:rPr>
        <w:t>K určení důležitosti se využívá odborný posudek. Hodnota aktiva může být určena pomocí následující klasifikační stupnice:</w:t>
      </w:r>
    </w:p>
    <w:p w:rsidR="00694F6E" w:rsidRPr="00694F6E" w:rsidRDefault="00694F6E" w:rsidP="00694F6E">
      <w:pPr>
        <w:spacing w:after="0" w:line="240" w:lineRule="auto"/>
        <w:rPr>
          <w:rFonts w:asciiTheme="minorBidi" w:hAnsiTheme="minorBidi"/>
          <w:sz w:val="20"/>
          <w:szCs w:val="20"/>
        </w:rPr>
      </w:pPr>
      <w:r w:rsidRPr="00694F6E">
        <w:rPr>
          <w:rFonts w:asciiTheme="minorBidi" w:hAnsiTheme="minorBidi"/>
          <w:sz w:val="20"/>
          <w:szCs w:val="20"/>
        </w:rPr>
        <w:t>•</w:t>
      </w:r>
      <w:r w:rsidRPr="00694F6E">
        <w:rPr>
          <w:rFonts w:asciiTheme="minorBidi" w:hAnsiTheme="minorBidi"/>
          <w:sz w:val="20"/>
          <w:szCs w:val="20"/>
        </w:rPr>
        <w:tab/>
        <w:t>velmi vysoká</w:t>
      </w:r>
    </w:p>
    <w:p w:rsidR="00694F6E" w:rsidRPr="00694F6E" w:rsidRDefault="00694F6E" w:rsidP="00694F6E">
      <w:pPr>
        <w:spacing w:after="0" w:line="240" w:lineRule="auto"/>
        <w:rPr>
          <w:rFonts w:asciiTheme="minorBidi" w:hAnsiTheme="minorBidi"/>
          <w:sz w:val="20"/>
          <w:szCs w:val="20"/>
        </w:rPr>
      </w:pPr>
      <w:r w:rsidRPr="00694F6E">
        <w:rPr>
          <w:rFonts w:asciiTheme="minorBidi" w:hAnsiTheme="minorBidi"/>
          <w:sz w:val="20"/>
          <w:szCs w:val="20"/>
        </w:rPr>
        <w:t>•</w:t>
      </w:r>
      <w:r w:rsidRPr="00694F6E">
        <w:rPr>
          <w:rFonts w:asciiTheme="minorBidi" w:hAnsiTheme="minorBidi"/>
          <w:sz w:val="20"/>
          <w:szCs w:val="20"/>
        </w:rPr>
        <w:tab/>
        <w:t>vysoká</w:t>
      </w:r>
    </w:p>
    <w:p w:rsidR="00694F6E" w:rsidRPr="00694F6E" w:rsidRDefault="00694F6E" w:rsidP="00694F6E">
      <w:pPr>
        <w:spacing w:after="0" w:line="240" w:lineRule="auto"/>
        <w:rPr>
          <w:rFonts w:asciiTheme="minorBidi" w:hAnsiTheme="minorBidi"/>
          <w:sz w:val="20"/>
          <w:szCs w:val="20"/>
        </w:rPr>
      </w:pPr>
      <w:r w:rsidRPr="00694F6E">
        <w:rPr>
          <w:rFonts w:asciiTheme="minorBidi" w:hAnsiTheme="minorBidi"/>
          <w:sz w:val="20"/>
          <w:szCs w:val="20"/>
        </w:rPr>
        <w:t>•</w:t>
      </w:r>
      <w:r w:rsidRPr="00694F6E">
        <w:rPr>
          <w:rFonts w:asciiTheme="minorBidi" w:hAnsiTheme="minorBidi"/>
          <w:sz w:val="20"/>
          <w:szCs w:val="20"/>
        </w:rPr>
        <w:tab/>
        <w:t>střední</w:t>
      </w:r>
    </w:p>
    <w:p w:rsidR="00694F6E" w:rsidRPr="00694F6E" w:rsidRDefault="00694F6E" w:rsidP="00694F6E">
      <w:pPr>
        <w:spacing w:after="0" w:line="240" w:lineRule="auto"/>
        <w:rPr>
          <w:rFonts w:asciiTheme="minorBidi" w:hAnsiTheme="minorBidi"/>
          <w:sz w:val="20"/>
          <w:szCs w:val="20"/>
        </w:rPr>
      </w:pPr>
      <w:r w:rsidRPr="00694F6E">
        <w:rPr>
          <w:rFonts w:asciiTheme="minorBidi" w:hAnsiTheme="minorBidi"/>
          <w:sz w:val="20"/>
          <w:szCs w:val="20"/>
        </w:rPr>
        <w:t>•</w:t>
      </w:r>
      <w:r w:rsidRPr="00694F6E">
        <w:rPr>
          <w:rFonts w:asciiTheme="minorBidi" w:hAnsiTheme="minorBidi"/>
          <w:sz w:val="20"/>
          <w:szCs w:val="20"/>
        </w:rPr>
        <w:tab/>
        <w:t>nízká</w:t>
      </w:r>
    </w:p>
    <w:p w:rsidR="00694F6E" w:rsidRPr="00694F6E" w:rsidRDefault="00694F6E" w:rsidP="00694F6E">
      <w:pPr>
        <w:spacing w:after="0" w:line="240" w:lineRule="auto"/>
        <w:rPr>
          <w:rFonts w:asciiTheme="minorBidi" w:hAnsiTheme="minorBidi"/>
          <w:sz w:val="20"/>
          <w:szCs w:val="20"/>
        </w:rPr>
      </w:pPr>
      <w:r w:rsidRPr="00694F6E">
        <w:rPr>
          <w:rFonts w:asciiTheme="minorBidi" w:hAnsiTheme="minorBidi"/>
          <w:sz w:val="20"/>
          <w:szCs w:val="20"/>
        </w:rPr>
        <w:t>•</w:t>
      </w:r>
      <w:r w:rsidRPr="00694F6E">
        <w:rPr>
          <w:rFonts w:asciiTheme="minorBidi" w:hAnsiTheme="minorBidi"/>
          <w:sz w:val="20"/>
          <w:szCs w:val="20"/>
        </w:rPr>
        <w:tab/>
        <w:t>nepatrná</w:t>
      </w:r>
    </w:p>
    <w:p w:rsidR="00694F6E" w:rsidRPr="00694F6E" w:rsidRDefault="00694F6E" w:rsidP="00694F6E">
      <w:pPr>
        <w:spacing w:after="0" w:line="240" w:lineRule="auto"/>
        <w:rPr>
          <w:rFonts w:asciiTheme="minorBidi" w:hAnsiTheme="minorBidi"/>
          <w:sz w:val="20"/>
          <w:szCs w:val="20"/>
        </w:rPr>
      </w:pPr>
      <w:r w:rsidRPr="00694F6E">
        <w:rPr>
          <w:rFonts w:asciiTheme="minorBidi" w:hAnsiTheme="minorBidi"/>
          <w:sz w:val="20"/>
          <w:szCs w:val="20"/>
        </w:rPr>
        <w:t>•</w:t>
      </w:r>
      <w:r w:rsidRPr="00694F6E">
        <w:rPr>
          <w:rFonts w:asciiTheme="minorBidi" w:hAnsiTheme="minorBidi"/>
          <w:sz w:val="20"/>
          <w:szCs w:val="20"/>
        </w:rPr>
        <w:tab/>
        <w:t>neznámý potenciál.</w:t>
      </w:r>
    </w:p>
    <w:p w:rsidR="00694F6E" w:rsidRPr="00694F6E" w:rsidRDefault="00694F6E" w:rsidP="00694F6E">
      <w:pPr>
        <w:spacing w:after="0" w:line="240" w:lineRule="auto"/>
        <w:rPr>
          <w:rFonts w:asciiTheme="minorBidi" w:hAnsiTheme="minorBidi"/>
          <w:sz w:val="20"/>
          <w:szCs w:val="20"/>
        </w:rPr>
      </w:pPr>
    </w:p>
    <w:p w:rsidR="00694F6E" w:rsidRDefault="00694F6E" w:rsidP="00694F6E">
      <w:pPr>
        <w:spacing w:after="0" w:line="240" w:lineRule="auto"/>
        <w:jc w:val="both"/>
        <w:rPr>
          <w:rFonts w:asciiTheme="minorBidi" w:hAnsiTheme="minorBidi"/>
          <w:sz w:val="20"/>
          <w:szCs w:val="20"/>
        </w:rPr>
      </w:pPr>
      <w:r w:rsidRPr="00694F6E">
        <w:rPr>
          <w:rFonts w:asciiTheme="minorBidi" w:hAnsiTheme="minorBidi"/>
          <w:sz w:val="20"/>
          <w:szCs w:val="20"/>
        </w:rPr>
        <w:t>Následující tabulka nemá být kompletní</w:t>
      </w:r>
      <w:r w:rsidR="00755A46">
        <w:rPr>
          <w:rFonts w:asciiTheme="minorBidi" w:hAnsiTheme="minorBidi"/>
          <w:sz w:val="20"/>
          <w:szCs w:val="20"/>
        </w:rPr>
        <w:t>:</w:t>
      </w:r>
    </w:p>
    <w:p w:rsidR="00755A46" w:rsidRDefault="00755A46" w:rsidP="00694F6E">
      <w:pPr>
        <w:spacing w:after="0" w:line="240" w:lineRule="auto"/>
        <w:jc w:val="both"/>
        <w:rPr>
          <w:rFonts w:asciiTheme="minorBidi" w:hAnsiTheme="minorBidi"/>
          <w:sz w:val="20"/>
          <w:szCs w:val="20"/>
        </w:rPr>
      </w:pPr>
    </w:p>
    <w:p w:rsidR="00446E93" w:rsidRDefault="00446E93" w:rsidP="00694F6E">
      <w:pPr>
        <w:spacing w:after="0" w:line="240" w:lineRule="auto"/>
        <w:jc w:val="both"/>
        <w:rPr>
          <w:rFonts w:asciiTheme="minorBidi" w:hAnsiTheme="minorBidi"/>
          <w:sz w:val="20"/>
          <w:szCs w:val="20"/>
        </w:rPr>
      </w:pPr>
    </w:p>
    <w:tbl>
      <w:tblPr>
        <w:tblW w:w="9880" w:type="dxa"/>
        <w:tblCellMar>
          <w:left w:w="0" w:type="dxa"/>
          <w:right w:w="0" w:type="dxa"/>
        </w:tblCellMar>
        <w:tblLook w:val="04A0" w:firstRow="1" w:lastRow="0" w:firstColumn="1" w:lastColumn="0" w:noHBand="0" w:noVBand="1"/>
      </w:tblPr>
      <w:tblGrid>
        <w:gridCol w:w="1480"/>
        <w:gridCol w:w="2100"/>
        <w:gridCol w:w="2100"/>
        <w:gridCol w:w="2100"/>
        <w:gridCol w:w="2100"/>
      </w:tblGrid>
      <w:tr w:rsidR="0032207F" w:rsidTr="0032207F">
        <w:trPr>
          <w:trHeight w:val="990"/>
        </w:trPr>
        <w:tc>
          <w:tcPr>
            <w:tcW w:w="1480" w:type="dxa"/>
            <w:tcBorders>
              <w:top w:val="single" w:sz="4" w:space="0" w:color="auto"/>
              <w:left w:val="nil"/>
              <w:bottom w:val="single" w:sz="4" w:space="0" w:color="auto"/>
              <w:right w:val="nil"/>
            </w:tcBorders>
            <w:shd w:val="clear" w:color="000000" w:fill="D9D9D9"/>
            <w:noWrap/>
            <w:tcMar>
              <w:top w:w="15" w:type="dxa"/>
              <w:left w:w="15" w:type="dxa"/>
              <w:bottom w:w="0" w:type="dxa"/>
              <w:right w:w="15" w:type="dxa"/>
            </w:tcMar>
            <w:vAlign w:val="center"/>
            <w:hideMark/>
          </w:tcPr>
          <w:p w:rsidR="0032207F" w:rsidRDefault="0032207F">
            <w:pPr>
              <w:rPr>
                <w:rFonts w:ascii="Arial" w:hAnsi="Arial" w:cs="Arial"/>
                <w:b/>
                <w:bCs/>
                <w:color w:val="000000"/>
                <w:sz w:val="18"/>
                <w:szCs w:val="18"/>
              </w:rPr>
            </w:pPr>
            <w:r>
              <w:rPr>
                <w:rFonts w:ascii="Arial" w:hAnsi="Arial" w:cs="Arial"/>
                <w:b/>
                <w:bCs/>
                <w:color w:val="000000"/>
                <w:sz w:val="18"/>
                <w:szCs w:val="18"/>
              </w:rPr>
              <w:t>Hodnocení</w:t>
            </w:r>
          </w:p>
        </w:tc>
        <w:tc>
          <w:tcPr>
            <w:tcW w:w="2100" w:type="dxa"/>
            <w:tcBorders>
              <w:top w:val="single" w:sz="4" w:space="0" w:color="auto"/>
              <w:left w:val="nil"/>
              <w:bottom w:val="single" w:sz="4" w:space="0" w:color="auto"/>
              <w:right w:val="nil"/>
            </w:tcBorders>
            <w:shd w:val="clear" w:color="000000" w:fill="D9D9D9"/>
            <w:noWrap/>
            <w:tcMar>
              <w:top w:w="15" w:type="dxa"/>
              <w:left w:w="15" w:type="dxa"/>
              <w:bottom w:w="0" w:type="dxa"/>
              <w:right w:w="15" w:type="dxa"/>
            </w:tcMar>
            <w:vAlign w:val="center"/>
            <w:hideMark/>
          </w:tcPr>
          <w:p w:rsidR="0032207F" w:rsidRDefault="0032207F">
            <w:pPr>
              <w:rPr>
                <w:rFonts w:ascii="Arial" w:hAnsi="Arial" w:cs="Arial"/>
                <w:b/>
                <w:bCs/>
                <w:color w:val="000000"/>
                <w:sz w:val="18"/>
                <w:szCs w:val="18"/>
              </w:rPr>
            </w:pPr>
            <w:r>
              <w:rPr>
                <w:rFonts w:ascii="Arial" w:hAnsi="Arial" w:cs="Arial"/>
                <w:b/>
                <w:bCs/>
                <w:color w:val="000000"/>
                <w:sz w:val="18"/>
                <w:szCs w:val="18"/>
              </w:rPr>
              <w:t>Archeologie</w:t>
            </w:r>
          </w:p>
        </w:tc>
        <w:tc>
          <w:tcPr>
            <w:tcW w:w="2100" w:type="dxa"/>
            <w:tcBorders>
              <w:top w:val="single" w:sz="4" w:space="0" w:color="auto"/>
              <w:left w:val="nil"/>
              <w:bottom w:val="single" w:sz="4" w:space="0" w:color="auto"/>
              <w:right w:val="nil"/>
            </w:tcBorders>
            <w:shd w:val="clear" w:color="000000" w:fill="D9D9D9"/>
            <w:tcMar>
              <w:top w:w="15" w:type="dxa"/>
              <w:left w:w="15" w:type="dxa"/>
              <w:bottom w:w="0" w:type="dxa"/>
              <w:right w:w="15" w:type="dxa"/>
            </w:tcMar>
            <w:vAlign w:val="center"/>
            <w:hideMark/>
          </w:tcPr>
          <w:p w:rsidR="0032207F" w:rsidRDefault="0032207F">
            <w:pPr>
              <w:rPr>
                <w:rFonts w:ascii="Arial" w:hAnsi="Arial" w:cs="Arial"/>
                <w:b/>
                <w:bCs/>
                <w:color w:val="000000"/>
                <w:sz w:val="18"/>
                <w:szCs w:val="18"/>
              </w:rPr>
            </w:pPr>
            <w:r>
              <w:rPr>
                <w:rFonts w:ascii="Arial" w:hAnsi="Arial" w:cs="Arial"/>
                <w:b/>
                <w:bCs/>
                <w:color w:val="000000"/>
                <w:sz w:val="18"/>
                <w:szCs w:val="18"/>
              </w:rPr>
              <w:t>Stavební dědictví nebo městská historická krajina</w:t>
            </w:r>
          </w:p>
        </w:tc>
        <w:tc>
          <w:tcPr>
            <w:tcW w:w="2100" w:type="dxa"/>
            <w:tcBorders>
              <w:top w:val="single" w:sz="4" w:space="0" w:color="auto"/>
              <w:left w:val="nil"/>
              <w:bottom w:val="single" w:sz="4" w:space="0" w:color="auto"/>
              <w:right w:val="nil"/>
            </w:tcBorders>
            <w:shd w:val="clear" w:color="000000" w:fill="D9D9D9"/>
            <w:tcMar>
              <w:top w:w="15" w:type="dxa"/>
              <w:left w:w="15" w:type="dxa"/>
              <w:bottom w:w="0" w:type="dxa"/>
              <w:right w:w="15" w:type="dxa"/>
            </w:tcMar>
            <w:vAlign w:val="center"/>
            <w:hideMark/>
          </w:tcPr>
          <w:p w:rsidR="0032207F" w:rsidRDefault="0032207F" w:rsidP="0032207F">
            <w:pPr>
              <w:rPr>
                <w:rFonts w:ascii="Arial" w:hAnsi="Arial" w:cs="Arial"/>
                <w:b/>
                <w:bCs/>
                <w:color w:val="000000"/>
                <w:sz w:val="18"/>
                <w:szCs w:val="18"/>
              </w:rPr>
            </w:pPr>
            <w:r>
              <w:rPr>
                <w:rFonts w:ascii="Arial" w:hAnsi="Arial" w:cs="Arial"/>
                <w:b/>
                <w:bCs/>
                <w:color w:val="000000"/>
                <w:sz w:val="18"/>
                <w:szCs w:val="18"/>
              </w:rPr>
              <w:t>Historická krajina</w:t>
            </w:r>
          </w:p>
        </w:tc>
        <w:tc>
          <w:tcPr>
            <w:tcW w:w="2100" w:type="dxa"/>
            <w:tcBorders>
              <w:top w:val="single" w:sz="4" w:space="0" w:color="auto"/>
              <w:left w:val="nil"/>
              <w:bottom w:val="single" w:sz="4" w:space="0" w:color="auto"/>
              <w:right w:val="nil"/>
            </w:tcBorders>
            <w:shd w:val="clear" w:color="000000" w:fill="D9D9D9"/>
            <w:tcMar>
              <w:top w:w="15" w:type="dxa"/>
              <w:left w:w="15" w:type="dxa"/>
              <w:bottom w:w="0" w:type="dxa"/>
              <w:right w:w="15" w:type="dxa"/>
            </w:tcMar>
            <w:vAlign w:val="center"/>
            <w:hideMark/>
          </w:tcPr>
          <w:p w:rsidR="0032207F" w:rsidRDefault="0032207F">
            <w:pPr>
              <w:rPr>
                <w:rFonts w:ascii="Arial" w:hAnsi="Arial" w:cs="Arial"/>
                <w:b/>
                <w:bCs/>
                <w:color w:val="000000"/>
                <w:sz w:val="18"/>
                <w:szCs w:val="18"/>
              </w:rPr>
            </w:pPr>
            <w:r>
              <w:rPr>
                <w:rFonts w:ascii="Arial" w:hAnsi="Arial" w:cs="Arial"/>
                <w:b/>
                <w:bCs/>
                <w:color w:val="000000"/>
                <w:sz w:val="18"/>
                <w:szCs w:val="18"/>
              </w:rPr>
              <w:t>Nehmotné kulturní dědictví nebo asociace</w:t>
            </w:r>
          </w:p>
        </w:tc>
      </w:tr>
      <w:tr w:rsidR="0032207F" w:rsidTr="0032207F">
        <w:trPr>
          <w:trHeight w:val="1410"/>
        </w:trPr>
        <w:tc>
          <w:tcPr>
            <w:tcW w:w="1480" w:type="dxa"/>
            <w:tcBorders>
              <w:top w:val="nil"/>
              <w:left w:val="nil"/>
              <w:bottom w:val="nil"/>
              <w:right w:val="nil"/>
            </w:tcBorders>
            <w:shd w:val="clear" w:color="auto" w:fill="auto"/>
            <w:tcMar>
              <w:top w:w="15" w:type="dxa"/>
              <w:left w:w="15" w:type="dxa"/>
              <w:bottom w:w="0" w:type="dxa"/>
              <w:right w:w="15" w:type="dxa"/>
            </w:tcMar>
            <w:hideMark/>
          </w:tcPr>
          <w:p w:rsidR="0032207F" w:rsidRDefault="0032207F">
            <w:pPr>
              <w:rPr>
                <w:rFonts w:ascii="Arial" w:hAnsi="Arial" w:cs="Arial"/>
                <w:b/>
                <w:bCs/>
                <w:color w:val="000000"/>
                <w:sz w:val="18"/>
                <w:szCs w:val="18"/>
              </w:rPr>
            </w:pPr>
            <w:r>
              <w:rPr>
                <w:rFonts w:ascii="Arial" w:hAnsi="Arial" w:cs="Arial"/>
                <w:b/>
                <w:bCs/>
                <w:color w:val="000000"/>
                <w:sz w:val="18"/>
                <w:szCs w:val="18"/>
              </w:rPr>
              <w:t>Velmi vysoká</w:t>
            </w:r>
          </w:p>
        </w:tc>
        <w:tc>
          <w:tcPr>
            <w:tcW w:w="2100" w:type="dxa"/>
            <w:tcBorders>
              <w:top w:val="nil"/>
              <w:left w:val="nil"/>
              <w:bottom w:val="nil"/>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 xml:space="preserve">Místa s potvrzenou mezinárodní důležitostí zapsaná jako statky světového dědictví.                                                                                                                                           </w:t>
            </w:r>
          </w:p>
        </w:tc>
        <w:tc>
          <w:tcPr>
            <w:tcW w:w="2100" w:type="dxa"/>
            <w:tcBorders>
              <w:top w:val="nil"/>
              <w:left w:val="nil"/>
              <w:bottom w:val="nil"/>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Místa nebo stavby s potvrzenou mezinárodní důležitostí zapsaná jako statky světového dědictví mimořádného významu.</w:t>
            </w:r>
          </w:p>
        </w:tc>
        <w:tc>
          <w:tcPr>
            <w:tcW w:w="2100" w:type="dxa"/>
            <w:tcBorders>
              <w:top w:val="nil"/>
              <w:left w:val="nil"/>
              <w:bottom w:val="nil"/>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Krajiny s potvrzeným mezinárodním významem zapsané jako statky kulturního dědictví</w:t>
            </w:r>
          </w:p>
        </w:tc>
        <w:tc>
          <w:tcPr>
            <w:tcW w:w="2100" w:type="dxa"/>
            <w:tcBorders>
              <w:top w:val="nil"/>
              <w:left w:val="nil"/>
              <w:bottom w:val="nil"/>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Místa spojená s činnostmi nehmotného kulturního dědictví doložená národním registrem.</w:t>
            </w:r>
          </w:p>
        </w:tc>
      </w:tr>
      <w:tr w:rsidR="0032207F" w:rsidTr="0032207F">
        <w:trPr>
          <w:trHeight w:val="138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32207F" w:rsidRDefault="0032207F">
            <w:pPr>
              <w:rPr>
                <w:rFonts w:ascii="Arial" w:hAnsi="Arial" w:cs="Arial"/>
                <w:color w:val="000000"/>
                <w:sz w:val="18"/>
                <w:szCs w:val="18"/>
              </w:rPr>
            </w:pPr>
          </w:p>
        </w:tc>
        <w:tc>
          <w:tcPr>
            <w:tcW w:w="2100" w:type="dxa"/>
            <w:tcBorders>
              <w:top w:val="nil"/>
              <w:left w:val="nil"/>
              <w:bottom w:val="nil"/>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Jednotlivé atributy, které vyjadřují výjimečnou světovou hodnotu statku světového dědictví.</w:t>
            </w:r>
          </w:p>
        </w:tc>
        <w:tc>
          <w:tcPr>
            <w:tcW w:w="2100" w:type="dxa"/>
            <w:tcBorders>
              <w:top w:val="nil"/>
              <w:left w:val="nil"/>
              <w:bottom w:val="nil"/>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Jednotlivé atributy, které vyjadřují výjimečnou světovou hodnotu statku světového dědictví.</w:t>
            </w:r>
          </w:p>
        </w:tc>
        <w:tc>
          <w:tcPr>
            <w:tcW w:w="2100" w:type="dxa"/>
            <w:tcBorders>
              <w:top w:val="nil"/>
              <w:left w:val="nil"/>
              <w:bottom w:val="nil"/>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Jednotlivé atributy, které vyjadřují výjimečnou světovou hodnotu statku světového dědictví.</w:t>
            </w:r>
          </w:p>
        </w:tc>
        <w:tc>
          <w:tcPr>
            <w:tcW w:w="2100" w:type="dxa"/>
            <w:tcBorders>
              <w:top w:val="nil"/>
              <w:left w:val="nil"/>
              <w:bottom w:val="nil"/>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Asociace se zvláštními inovacemi, technickými nebo výzkumnými rozvoji nebo činnosti celosvětového významu.</w:t>
            </w:r>
          </w:p>
        </w:tc>
      </w:tr>
      <w:tr w:rsidR="0032207F" w:rsidTr="0032207F">
        <w:trPr>
          <w:trHeight w:val="105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32207F" w:rsidRDefault="0032207F">
            <w:pPr>
              <w:rPr>
                <w:rFonts w:ascii="Arial" w:hAnsi="Arial" w:cs="Arial"/>
                <w:color w:val="000000"/>
                <w:sz w:val="18"/>
                <w:szCs w:val="18"/>
              </w:rPr>
            </w:pPr>
          </w:p>
        </w:tc>
        <w:tc>
          <w:tcPr>
            <w:tcW w:w="2100" w:type="dxa"/>
            <w:tcBorders>
              <w:top w:val="nil"/>
              <w:left w:val="nil"/>
              <w:bottom w:val="nil"/>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Aktiva, která mohou značně přispět k uznání cílů mezinárodního výzkumu.</w:t>
            </w:r>
          </w:p>
        </w:tc>
        <w:tc>
          <w:tcPr>
            <w:tcW w:w="2100" w:type="dxa"/>
            <w:tcBorders>
              <w:top w:val="nil"/>
              <w:left w:val="nil"/>
              <w:bottom w:val="nil"/>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Další budovy nebo městské krajiny s uznanou mezinárodní důležitostí.</w:t>
            </w:r>
          </w:p>
        </w:tc>
        <w:tc>
          <w:tcPr>
            <w:tcW w:w="2100" w:type="dxa"/>
            <w:tcBorders>
              <w:top w:val="nil"/>
              <w:left w:val="nil"/>
              <w:bottom w:val="nil"/>
              <w:right w:val="nil"/>
            </w:tcBorders>
            <w:shd w:val="clear" w:color="auto" w:fill="auto"/>
            <w:tcMar>
              <w:top w:w="15" w:type="dxa"/>
              <w:left w:w="15" w:type="dxa"/>
              <w:bottom w:w="0" w:type="dxa"/>
              <w:right w:w="15" w:type="dxa"/>
            </w:tcMar>
            <w:hideMark/>
          </w:tcPr>
          <w:p w:rsidR="0032207F" w:rsidRDefault="0032207F" w:rsidP="00F508B2">
            <w:pPr>
              <w:rPr>
                <w:rFonts w:ascii="Arial" w:hAnsi="Arial" w:cs="Arial"/>
                <w:color w:val="000000"/>
                <w:sz w:val="18"/>
                <w:szCs w:val="18"/>
              </w:rPr>
            </w:pPr>
            <w:r>
              <w:rPr>
                <w:rFonts w:ascii="Arial" w:hAnsi="Arial" w:cs="Arial"/>
                <w:color w:val="000000"/>
                <w:sz w:val="18"/>
                <w:szCs w:val="18"/>
              </w:rPr>
              <w:t>Historické krajiny s mezinárodní hodnotou,</w:t>
            </w:r>
            <w:r w:rsidR="00F508B2">
              <w:rPr>
                <w:rFonts w:ascii="Arial" w:hAnsi="Arial" w:cs="Arial"/>
                <w:color w:val="000000"/>
                <w:sz w:val="18"/>
                <w:szCs w:val="18"/>
              </w:rPr>
              <w:t xml:space="preserve"> </w:t>
            </w:r>
            <w:r>
              <w:rPr>
                <w:rFonts w:ascii="Arial" w:hAnsi="Arial" w:cs="Arial"/>
                <w:color w:val="000000"/>
                <w:sz w:val="18"/>
                <w:szCs w:val="18"/>
              </w:rPr>
              <w:t>ať</w:t>
            </w:r>
            <w:r w:rsidR="00F508B2">
              <w:rPr>
                <w:rFonts w:ascii="Arial" w:hAnsi="Arial" w:cs="Arial"/>
                <w:color w:val="000000"/>
                <w:sz w:val="18"/>
                <w:szCs w:val="18"/>
              </w:rPr>
              <w:t> </w:t>
            </w:r>
            <w:r>
              <w:rPr>
                <w:rFonts w:ascii="Arial" w:hAnsi="Arial" w:cs="Arial"/>
                <w:color w:val="000000"/>
                <w:sz w:val="18"/>
                <w:szCs w:val="18"/>
              </w:rPr>
              <w:t>už navrženou nebo ne.</w:t>
            </w:r>
          </w:p>
        </w:tc>
        <w:tc>
          <w:tcPr>
            <w:tcW w:w="2100" w:type="dxa"/>
            <w:tcBorders>
              <w:top w:val="nil"/>
              <w:left w:val="nil"/>
              <w:bottom w:val="nil"/>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Spojení s konkrétními jednotlivci celosvětového významu.</w:t>
            </w:r>
          </w:p>
        </w:tc>
      </w:tr>
      <w:tr w:rsidR="0032207F" w:rsidTr="0032207F">
        <w:trPr>
          <w:trHeight w:val="1740"/>
        </w:trPr>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lastRenderedPageBreak/>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 </w:t>
            </w:r>
          </w:p>
        </w:tc>
        <w:tc>
          <w:tcPr>
            <w:tcW w:w="2100" w:type="dxa"/>
            <w:tcBorders>
              <w:top w:val="nil"/>
              <w:left w:val="nil"/>
              <w:bottom w:val="single" w:sz="4" w:space="0" w:color="auto"/>
              <w:right w:val="nil"/>
            </w:tcBorders>
            <w:shd w:val="clear" w:color="auto" w:fill="auto"/>
            <w:tcMar>
              <w:top w:w="15" w:type="dxa"/>
              <w:left w:w="15" w:type="dxa"/>
              <w:bottom w:w="0" w:type="dxa"/>
              <w:right w:w="15" w:type="dxa"/>
            </w:tcMar>
            <w:hideMark/>
          </w:tcPr>
          <w:p w:rsidR="0032207F" w:rsidRDefault="0032207F" w:rsidP="00F508B2">
            <w:pPr>
              <w:rPr>
                <w:rFonts w:ascii="Arial" w:hAnsi="Arial" w:cs="Arial"/>
                <w:color w:val="000000"/>
                <w:sz w:val="18"/>
                <w:szCs w:val="18"/>
              </w:rPr>
            </w:pPr>
            <w:r>
              <w:rPr>
                <w:rFonts w:ascii="Arial" w:hAnsi="Arial" w:cs="Arial"/>
                <w:color w:val="000000"/>
                <w:sz w:val="18"/>
                <w:szCs w:val="18"/>
              </w:rPr>
              <w:t>Extrémně dobře zachovalé historické krajiny s výjimečnou soudržností, dobou, hloubkou</w:t>
            </w:r>
            <w:r w:rsidR="00F508B2">
              <w:rPr>
                <w:rFonts w:ascii="Arial" w:hAnsi="Arial" w:cs="Arial"/>
                <w:color w:val="000000"/>
                <w:sz w:val="18"/>
                <w:szCs w:val="18"/>
              </w:rPr>
              <w:t>,</w:t>
            </w:r>
            <w:r>
              <w:rPr>
                <w:rFonts w:ascii="Arial" w:hAnsi="Arial" w:cs="Arial"/>
                <w:color w:val="000000"/>
                <w:sz w:val="18"/>
                <w:szCs w:val="18"/>
              </w:rPr>
              <w:t xml:space="preserve"> </w:t>
            </w:r>
            <w:proofErr w:type="gramStart"/>
            <w:r>
              <w:rPr>
                <w:rFonts w:ascii="Arial" w:hAnsi="Arial" w:cs="Arial"/>
                <w:color w:val="000000"/>
                <w:sz w:val="18"/>
                <w:szCs w:val="18"/>
              </w:rPr>
              <w:t>a nebo</w:t>
            </w:r>
            <w:proofErr w:type="gramEnd"/>
            <w:r>
              <w:rPr>
                <w:rFonts w:ascii="Arial" w:hAnsi="Arial" w:cs="Arial"/>
                <w:color w:val="000000"/>
                <w:sz w:val="18"/>
                <w:szCs w:val="18"/>
              </w:rPr>
              <w:t xml:space="preserve"> dalšími</w:t>
            </w:r>
            <w:r w:rsidR="00F508B2">
              <w:rPr>
                <w:rFonts w:ascii="Arial" w:hAnsi="Arial" w:cs="Arial"/>
                <w:color w:val="000000"/>
                <w:sz w:val="18"/>
                <w:szCs w:val="18"/>
              </w:rPr>
              <w:t xml:space="preserve"> </w:t>
            </w:r>
            <w:r>
              <w:rPr>
                <w:rFonts w:ascii="Arial" w:hAnsi="Arial" w:cs="Arial"/>
                <w:color w:val="000000"/>
                <w:sz w:val="18"/>
                <w:szCs w:val="18"/>
              </w:rPr>
              <w:t>rozhodujícími faktory.</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 </w:t>
            </w:r>
          </w:p>
        </w:tc>
      </w:tr>
      <w:tr w:rsidR="0032207F" w:rsidTr="0032207F">
        <w:trPr>
          <w:trHeight w:val="132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32207F" w:rsidRDefault="0032207F">
            <w:pPr>
              <w:rPr>
                <w:rFonts w:ascii="Arial" w:hAnsi="Arial" w:cs="Arial"/>
                <w:b/>
                <w:bCs/>
                <w:color w:val="000000"/>
                <w:sz w:val="18"/>
                <w:szCs w:val="18"/>
              </w:rPr>
            </w:pPr>
            <w:r>
              <w:rPr>
                <w:rFonts w:ascii="Arial" w:hAnsi="Arial" w:cs="Arial"/>
                <w:b/>
                <w:bCs/>
                <w:color w:val="000000"/>
                <w:sz w:val="18"/>
                <w:szCs w:val="18"/>
              </w:rPr>
              <w:t>Vysoká</w:t>
            </w:r>
          </w:p>
        </w:tc>
        <w:tc>
          <w:tcPr>
            <w:tcW w:w="2100" w:type="dxa"/>
            <w:tcBorders>
              <w:top w:val="nil"/>
              <w:left w:val="nil"/>
              <w:bottom w:val="nil"/>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Národem určené archeologické památky chráněné zákony smluvního státu.</w:t>
            </w:r>
          </w:p>
        </w:tc>
        <w:tc>
          <w:tcPr>
            <w:tcW w:w="2100" w:type="dxa"/>
            <w:tcBorders>
              <w:top w:val="nil"/>
              <w:left w:val="nil"/>
              <w:bottom w:val="nil"/>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Národem určené struktury s trvalými pozůstatky.</w:t>
            </w:r>
          </w:p>
        </w:tc>
        <w:tc>
          <w:tcPr>
            <w:tcW w:w="2100" w:type="dxa"/>
            <w:tcBorders>
              <w:top w:val="nil"/>
              <w:left w:val="nil"/>
              <w:bottom w:val="nil"/>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Národem určená historická krajina mimořádného zájmu.</w:t>
            </w:r>
          </w:p>
        </w:tc>
        <w:tc>
          <w:tcPr>
            <w:tcW w:w="2100" w:type="dxa"/>
            <w:tcBorders>
              <w:top w:val="nil"/>
              <w:left w:val="nil"/>
              <w:bottom w:val="nil"/>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Národem určené oblasti nebo činnosti spojené s celosvětově důležitými činnostmi nehmotného kulturního dědictví.</w:t>
            </w:r>
          </w:p>
        </w:tc>
      </w:tr>
      <w:tr w:rsidR="0032207F" w:rsidTr="0032207F">
        <w:trPr>
          <w:trHeight w:val="184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32207F" w:rsidRDefault="0032207F">
            <w:pPr>
              <w:rPr>
                <w:rFonts w:ascii="Arial" w:hAnsi="Arial" w:cs="Arial"/>
                <w:color w:val="000000"/>
                <w:sz w:val="18"/>
                <w:szCs w:val="18"/>
              </w:rPr>
            </w:pPr>
          </w:p>
        </w:tc>
        <w:tc>
          <w:tcPr>
            <w:tcW w:w="2100" w:type="dxa"/>
            <w:tcBorders>
              <w:top w:val="nil"/>
              <w:left w:val="nil"/>
              <w:bottom w:val="nil"/>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Neurčená kvalitní a důležitá místa, která mají být navržena.</w:t>
            </w:r>
          </w:p>
        </w:tc>
        <w:tc>
          <w:tcPr>
            <w:tcW w:w="2100" w:type="dxa"/>
            <w:tcBorders>
              <w:top w:val="nil"/>
              <w:left w:val="nil"/>
              <w:bottom w:val="nil"/>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Další budovy, u kterých lze prokázat zvláštní kvality v jejich struktuře nebo historických asociací, které se v hodnocení nepřímo odráží.</w:t>
            </w:r>
          </w:p>
        </w:tc>
        <w:tc>
          <w:tcPr>
            <w:tcW w:w="2100" w:type="dxa"/>
            <w:tcBorders>
              <w:top w:val="nil"/>
              <w:left w:val="nil"/>
              <w:bottom w:val="nil"/>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Nenavržené krajiny výjimečného zájmu.</w:t>
            </w:r>
          </w:p>
        </w:tc>
        <w:tc>
          <w:tcPr>
            <w:tcW w:w="2100" w:type="dxa"/>
            <w:tcBorders>
              <w:top w:val="nil"/>
              <w:left w:val="nil"/>
              <w:bottom w:val="nil"/>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Asociace se zvláštními inovacemi, technickými nebo výzkumnými rozvoji nebo činnosti národního významu.</w:t>
            </w:r>
          </w:p>
        </w:tc>
      </w:tr>
      <w:tr w:rsidR="0032207F" w:rsidTr="0032207F">
        <w:trPr>
          <w:trHeight w:val="138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32207F" w:rsidRDefault="0032207F">
            <w:pPr>
              <w:rPr>
                <w:rFonts w:ascii="Arial" w:hAnsi="Arial" w:cs="Arial"/>
                <w:color w:val="000000"/>
                <w:sz w:val="18"/>
                <w:szCs w:val="18"/>
              </w:rPr>
            </w:pPr>
          </w:p>
        </w:tc>
        <w:tc>
          <w:tcPr>
            <w:tcW w:w="2100" w:type="dxa"/>
            <w:tcBorders>
              <w:top w:val="nil"/>
              <w:left w:val="nil"/>
              <w:bottom w:val="nil"/>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Aktiva, která mohou značně přispět k uznání cílů národního výzkumu.</w:t>
            </w:r>
          </w:p>
        </w:tc>
        <w:tc>
          <w:tcPr>
            <w:tcW w:w="2100" w:type="dxa"/>
            <w:tcBorders>
              <w:top w:val="nil"/>
              <w:left w:val="nil"/>
              <w:bottom w:val="nil"/>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Chráněné oblasti, ve kterých jsou velmi důležité stavby.</w:t>
            </w:r>
          </w:p>
        </w:tc>
        <w:tc>
          <w:tcPr>
            <w:tcW w:w="2100" w:type="dxa"/>
            <w:tcBorders>
              <w:top w:val="nil"/>
              <w:left w:val="nil"/>
              <w:bottom w:val="nil"/>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Nenavržené krajiny s vysokou kvalitou, významností a prokazatelnou národní hodnotou.</w:t>
            </w:r>
          </w:p>
        </w:tc>
        <w:tc>
          <w:tcPr>
            <w:tcW w:w="2100" w:type="dxa"/>
            <w:tcBorders>
              <w:top w:val="nil"/>
              <w:left w:val="nil"/>
              <w:bottom w:val="nil"/>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Asociace s konkrétními jednotlivci národního významu.</w:t>
            </w:r>
          </w:p>
        </w:tc>
      </w:tr>
      <w:tr w:rsidR="0032207F" w:rsidTr="0032207F">
        <w:trPr>
          <w:trHeight w:val="1620"/>
        </w:trPr>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 </w:t>
            </w:r>
          </w:p>
        </w:tc>
        <w:tc>
          <w:tcPr>
            <w:tcW w:w="2100" w:type="dxa"/>
            <w:tcBorders>
              <w:top w:val="nil"/>
              <w:left w:val="nil"/>
              <w:bottom w:val="single" w:sz="4" w:space="0" w:color="auto"/>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Neurčené struktury jasného národního významu.</w:t>
            </w:r>
          </w:p>
        </w:tc>
        <w:tc>
          <w:tcPr>
            <w:tcW w:w="2100" w:type="dxa"/>
            <w:tcBorders>
              <w:top w:val="nil"/>
              <w:left w:val="nil"/>
              <w:bottom w:val="single" w:sz="4" w:space="0" w:color="auto"/>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Dobře udržované historické krajiny, které vykazují značnou soudržnost, dobu, hloubku nebo jiné rozhodující faktory.</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 </w:t>
            </w:r>
          </w:p>
        </w:tc>
      </w:tr>
      <w:tr w:rsidR="0032207F" w:rsidTr="0032207F">
        <w:trPr>
          <w:trHeight w:val="162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32207F" w:rsidRDefault="0032207F">
            <w:pPr>
              <w:rPr>
                <w:rFonts w:ascii="Arial" w:hAnsi="Arial" w:cs="Arial"/>
                <w:b/>
                <w:bCs/>
                <w:color w:val="000000"/>
                <w:sz w:val="18"/>
                <w:szCs w:val="18"/>
              </w:rPr>
            </w:pPr>
            <w:r>
              <w:rPr>
                <w:rFonts w:ascii="Arial" w:hAnsi="Arial" w:cs="Arial"/>
                <w:b/>
                <w:bCs/>
                <w:color w:val="000000"/>
                <w:sz w:val="18"/>
                <w:szCs w:val="18"/>
              </w:rPr>
              <w:t>Střední</w:t>
            </w:r>
          </w:p>
        </w:tc>
        <w:tc>
          <w:tcPr>
            <w:tcW w:w="2100" w:type="dxa"/>
            <w:tcBorders>
              <w:top w:val="nil"/>
              <w:left w:val="nil"/>
              <w:bottom w:val="nil"/>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Navržená nebo nenavržená aktiva, která mohou značně přispět k cílům regionálního výzkumu.</w:t>
            </w:r>
          </w:p>
        </w:tc>
        <w:tc>
          <w:tcPr>
            <w:tcW w:w="2100" w:type="dxa"/>
            <w:tcBorders>
              <w:top w:val="nil"/>
              <w:left w:val="nil"/>
              <w:bottom w:val="nil"/>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Navržené stavby. Historické (neregistrované) budovy, které mohou vykazovat zvláštní kvality nebo historické asociace.</w:t>
            </w:r>
          </w:p>
        </w:tc>
        <w:tc>
          <w:tcPr>
            <w:tcW w:w="2100" w:type="dxa"/>
            <w:tcBorders>
              <w:top w:val="nil"/>
              <w:left w:val="nil"/>
              <w:bottom w:val="nil"/>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Zvláštní navržené historické krajiny.</w:t>
            </w:r>
          </w:p>
        </w:tc>
        <w:tc>
          <w:tcPr>
            <w:tcW w:w="2100" w:type="dxa"/>
            <w:tcBorders>
              <w:top w:val="nil"/>
              <w:left w:val="nil"/>
              <w:bottom w:val="nil"/>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Místa spojená s činnostmi nehmotného kulturního dědictví, jak dokazují místní registry.</w:t>
            </w:r>
          </w:p>
        </w:tc>
      </w:tr>
      <w:tr w:rsidR="0032207F" w:rsidTr="0032207F">
        <w:trPr>
          <w:trHeight w:val="123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32207F" w:rsidRDefault="0032207F">
            <w:pPr>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32207F" w:rsidRDefault="0032207F">
            <w:pPr>
              <w:rPr>
                <w:rFonts w:ascii="Arial" w:hAnsi="Arial" w:cs="Arial"/>
                <w:color w:val="000000"/>
                <w:sz w:val="18"/>
                <w:szCs w:val="18"/>
              </w:rPr>
            </w:pPr>
          </w:p>
        </w:tc>
        <w:tc>
          <w:tcPr>
            <w:tcW w:w="2100" w:type="dxa"/>
            <w:tcBorders>
              <w:top w:val="nil"/>
              <w:left w:val="nil"/>
              <w:bottom w:val="nil"/>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Chráněné lokality s budovami, které značně přispívají k jejich historickému charakteru.</w:t>
            </w:r>
          </w:p>
        </w:tc>
        <w:tc>
          <w:tcPr>
            <w:tcW w:w="2100" w:type="dxa"/>
            <w:tcBorders>
              <w:top w:val="nil"/>
              <w:left w:val="nil"/>
              <w:bottom w:val="nil"/>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Nenavržené historické krajiny, které by mohly odůvodnit zvláštní navržení historické krajiny.</w:t>
            </w:r>
          </w:p>
        </w:tc>
        <w:tc>
          <w:tcPr>
            <w:tcW w:w="2100" w:type="dxa"/>
            <w:tcBorders>
              <w:top w:val="nil"/>
              <w:left w:val="nil"/>
              <w:bottom w:val="nil"/>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Asociace se zvláštními inovacemi nebo rozvoji regionálního nebo místního významu.</w:t>
            </w:r>
          </w:p>
        </w:tc>
      </w:tr>
      <w:tr w:rsidR="0032207F" w:rsidTr="0032207F">
        <w:trPr>
          <w:trHeight w:val="144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32207F" w:rsidRDefault="0032207F">
            <w:pPr>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32207F" w:rsidRDefault="0032207F">
            <w:pPr>
              <w:rPr>
                <w:rFonts w:ascii="Arial" w:hAnsi="Arial" w:cs="Arial"/>
                <w:color w:val="000000"/>
                <w:sz w:val="18"/>
                <w:szCs w:val="18"/>
              </w:rPr>
            </w:pPr>
          </w:p>
        </w:tc>
        <w:tc>
          <w:tcPr>
            <w:tcW w:w="2100" w:type="dxa"/>
            <w:tcBorders>
              <w:top w:val="nil"/>
              <w:left w:val="nil"/>
              <w:bottom w:val="nil"/>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Historická města nebo zastavěné oblasti s důležitou historickou celistvostí ve svých stavbách nebo v okolí staveb.</w:t>
            </w:r>
          </w:p>
        </w:tc>
        <w:tc>
          <w:tcPr>
            <w:tcW w:w="2100" w:type="dxa"/>
            <w:tcBorders>
              <w:top w:val="nil"/>
              <w:left w:val="nil"/>
              <w:bottom w:val="nil"/>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Krajiny s regionální hodnotou.</w:t>
            </w:r>
          </w:p>
        </w:tc>
        <w:tc>
          <w:tcPr>
            <w:tcW w:w="2100" w:type="dxa"/>
            <w:tcBorders>
              <w:top w:val="nil"/>
              <w:left w:val="nil"/>
              <w:bottom w:val="nil"/>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Asociace s konkrétními jednotlivci regionálního významu.</w:t>
            </w:r>
          </w:p>
        </w:tc>
      </w:tr>
      <w:tr w:rsidR="0032207F" w:rsidTr="0032207F">
        <w:trPr>
          <w:trHeight w:val="1440"/>
        </w:trPr>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lastRenderedPageBreak/>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 </w:t>
            </w:r>
          </w:p>
        </w:tc>
        <w:tc>
          <w:tcPr>
            <w:tcW w:w="2100" w:type="dxa"/>
            <w:tcBorders>
              <w:top w:val="nil"/>
              <w:left w:val="nil"/>
              <w:bottom w:val="single" w:sz="4" w:space="0" w:color="auto"/>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Průměrně zachovalé historické krajiny s rozumnou soudržností, dobou, hloubkou, nebo dalšími rozhodujícími faktory.</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 </w:t>
            </w:r>
          </w:p>
        </w:tc>
      </w:tr>
      <w:tr w:rsidR="0032207F" w:rsidTr="0032207F">
        <w:trPr>
          <w:trHeight w:val="990"/>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32207F" w:rsidRDefault="0032207F">
            <w:pPr>
              <w:rPr>
                <w:rFonts w:ascii="Arial" w:hAnsi="Arial" w:cs="Arial"/>
                <w:b/>
                <w:bCs/>
                <w:color w:val="000000"/>
                <w:sz w:val="18"/>
                <w:szCs w:val="18"/>
              </w:rPr>
            </w:pPr>
            <w:r>
              <w:rPr>
                <w:rFonts w:ascii="Arial" w:hAnsi="Arial" w:cs="Arial"/>
                <w:b/>
                <w:bCs/>
                <w:color w:val="000000"/>
                <w:sz w:val="18"/>
                <w:szCs w:val="18"/>
              </w:rPr>
              <w:t>Nízká</w:t>
            </w:r>
          </w:p>
        </w:tc>
        <w:tc>
          <w:tcPr>
            <w:tcW w:w="2100" w:type="dxa"/>
            <w:tcBorders>
              <w:top w:val="nil"/>
              <w:left w:val="nil"/>
              <w:bottom w:val="nil"/>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Navržená nebo nenavržená aktiva místního významu.</w:t>
            </w:r>
          </w:p>
        </w:tc>
        <w:tc>
          <w:tcPr>
            <w:tcW w:w="2100" w:type="dxa"/>
            <w:tcBorders>
              <w:top w:val="nil"/>
              <w:left w:val="nil"/>
              <w:bottom w:val="nil"/>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„Místní seznam“ staveb.</w:t>
            </w:r>
          </w:p>
        </w:tc>
        <w:tc>
          <w:tcPr>
            <w:tcW w:w="2100" w:type="dxa"/>
            <w:tcBorders>
              <w:top w:val="nil"/>
              <w:left w:val="nil"/>
              <w:bottom w:val="nil"/>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Masivní nenavržené historické krajiny.</w:t>
            </w:r>
          </w:p>
        </w:tc>
        <w:tc>
          <w:tcPr>
            <w:tcW w:w="2100" w:type="dxa"/>
            <w:tcBorders>
              <w:top w:val="nil"/>
              <w:left w:val="nil"/>
              <w:bottom w:val="nil"/>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Činnosti nehmotného kulturního dědictví místního významu</w:t>
            </w:r>
          </w:p>
        </w:tc>
      </w:tr>
      <w:tr w:rsidR="0032207F" w:rsidTr="0032207F">
        <w:trPr>
          <w:trHeight w:val="1425"/>
        </w:trPr>
        <w:tc>
          <w:tcPr>
            <w:tcW w:w="0" w:type="auto"/>
            <w:tcBorders>
              <w:top w:val="nil"/>
              <w:left w:val="nil"/>
              <w:bottom w:val="nil"/>
              <w:right w:val="nil"/>
            </w:tcBorders>
            <w:shd w:val="clear" w:color="auto" w:fill="auto"/>
            <w:noWrap/>
            <w:tcMar>
              <w:top w:w="15" w:type="dxa"/>
              <w:left w:w="15" w:type="dxa"/>
              <w:bottom w:w="0" w:type="dxa"/>
              <w:right w:w="15" w:type="dxa"/>
            </w:tcMar>
            <w:hideMark/>
          </w:tcPr>
          <w:p w:rsidR="0032207F" w:rsidRDefault="0032207F">
            <w:pPr>
              <w:rPr>
                <w:rFonts w:ascii="Arial" w:hAnsi="Arial" w:cs="Arial"/>
                <w:color w:val="000000"/>
                <w:sz w:val="18"/>
                <w:szCs w:val="18"/>
              </w:rPr>
            </w:pPr>
          </w:p>
        </w:tc>
        <w:tc>
          <w:tcPr>
            <w:tcW w:w="2100" w:type="dxa"/>
            <w:tcBorders>
              <w:top w:val="nil"/>
              <w:left w:val="nil"/>
              <w:bottom w:val="nil"/>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Aktiva ohrožená špatným udržováním a/nebo špatným přežíváním asociací vyplývajících z kontextu.</w:t>
            </w:r>
          </w:p>
        </w:tc>
        <w:tc>
          <w:tcPr>
            <w:tcW w:w="2100" w:type="dxa"/>
            <w:tcBorders>
              <w:top w:val="nil"/>
              <w:left w:val="nil"/>
              <w:bottom w:val="nil"/>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Historické (neregistrované) stavby nízké kvality ve své struktuře nebo historických asociacích.</w:t>
            </w:r>
          </w:p>
        </w:tc>
        <w:tc>
          <w:tcPr>
            <w:tcW w:w="2100" w:type="dxa"/>
            <w:tcBorders>
              <w:top w:val="nil"/>
              <w:left w:val="nil"/>
              <w:bottom w:val="nil"/>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Historické krajiny s významem pro místní zájmové skupiny</w:t>
            </w:r>
          </w:p>
        </w:tc>
        <w:tc>
          <w:tcPr>
            <w:tcW w:w="2100" w:type="dxa"/>
            <w:tcBorders>
              <w:top w:val="nil"/>
              <w:left w:val="nil"/>
              <w:bottom w:val="nil"/>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Asociace s konkrétními jednotlivci místního významu</w:t>
            </w:r>
          </w:p>
        </w:tc>
      </w:tr>
      <w:tr w:rsidR="0032207F" w:rsidTr="0032207F">
        <w:trPr>
          <w:trHeight w:val="1575"/>
        </w:trPr>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 </w:t>
            </w:r>
          </w:p>
        </w:tc>
        <w:tc>
          <w:tcPr>
            <w:tcW w:w="2100" w:type="dxa"/>
            <w:tcBorders>
              <w:top w:val="nil"/>
              <w:left w:val="nil"/>
              <w:bottom w:val="single" w:sz="4" w:space="0" w:color="auto"/>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Aktiva s omezenou hodnotou, ale s potenciálem přispět k cílům místního výzkumu.</w:t>
            </w:r>
          </w:p>
        </w:tc>
        <w:tc>
          <w:tcPr>
            <w:tcW w:w="2100" w:type="dxa"/>
            <w:tcBorders>
              <w:top w:val="nil"/>
              <w:left w:val="nil"/>
              <w:bottom w:val="single" w:sz="4" w:space="0" w:color="auto"/>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Historická města nebo zastavěné oblasti s omezenou historickou celistvostí ve svých stavbách nebo v prostředí staveb.</w:t>
            </w:r>
          </w:p>
        </w:tc>
        <w:tc>
          <w:tcPr>
            <w:tcW w:w="2100" w:type="dxa"/>
            <w:tcBorders>
              <w:top w:val="nil"/>
              <w:left w:val="nil"/>
              <w:bottom w:val="single" w:sz="4" w:space="0" w:color="auto"/>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Historické krajiny, jejichž hodnota je omezena špatným udržováním a/nebo špatným přežíváním asociací vyplývajících z kontextu.</w:t>
            </w:r>
          </w:p>
        </w:tc>
        <w:tc>
          <w:tcPr>
            <w:tcW w:w="2100" w:type="dxa"/>
            <w:tcBorders>
              <w:top w:val="nil"/>
              <w:left w:val="nil"/>
              <w:bottom w:val="single" w:sz="4" w:space="0" w:color="auto"/>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Špatné přežívání fyzických oblastí, ve kterých se činnosti vyskytují nebo jsou s nimi spojeny</w:t>
            </w:r>
          </w:p>
        </w:tc>
      </w:tr>
      <w:tr w:rsidR="0032207F" w:rsidTr="0032207F">
        <w:trPr>
          <w:trHeight w:val="1260"/>
        </w:trPr>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rsidR="0032207F" w:rsidRDefault="0032207F">
            <w:pPr>
              <w:rPr>
                <w:rFonts w:ascii="Arial" w:hAnsi="Arial" w:cs="Arial"/>
                <w:b/>
                <w:bCs/>
                <w:color w:val="000000"/>
                <w:sz w:val="18"/>
                <w:szCs w:val="18"/>
              </w:rPr>
            </w:pPr>
            <w:r>
              <w:rPr>
                <w:rFonts w:ascii="Arial" w:hAnsi="Arial" w:cs="Arial"/>
                <w:b/>
                <w:bCs/>
                <w:color w:val="000000"/>
                <w:sz w:val="18"/>
                <w:szCs w:val="18"/>
              </w:rPr>
              <w:t>Nepatrná</w:t>
            </w:r>
          </w:p>
        </w:tc>
        <w:tc>
          <w:tcPr>
            <w:tcW w:w="2100" w:type="dxa"/>
            <w:tcBorders>
              <w:top w:val="nil"/>
              <w:left w:val="nil"/>
              <w:bottom w:val="single" w:sz="4" w:space="0" w:color="auto"/>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Aktiva s malým nebo žádným přežívajícím archeologickým zájmem.</w:t>
            </w:r>
          </w:p>
        </w:tc>
        <w:tc>
          <w:tcPr>
            <w:tcW w:w="2100" w:type="dxa"/>
            <w:tcBorders>
              <w:top w:val="nil"/>
              <w:left w:val="nil"/>
              <w:bottom w:val="single" w:sz="4" w:space="0" w:color="auto"/>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Stavby nebo městské krajiny žádného architektonického nebo historického významu; stavby rušivé povahy.</w:t>
            </w:r>
          </w:p>
        </w:tc>
        <w:tc>
          <w:tcPr>
            <w:tcW w:w="2100" w:type="dxa"/>
            <w:tcBorders>
              <w:top w:val="nil"/>
              <w:left w:val="nil"/>
              <w:bottom w:val="single" w:sz="4" w:space="0" w:color="auto"/>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Krajiny s nízkým nebo úplně nevýznamným historickým zájmem.</w:t>
            </w:r>
          </w:p>
        </w:tc>
        <w:tc>
          <w:tcPr>
            <w:tcW w:w="2100" w:type="dxa"/>
            <w:tcBorders>
              <w:top w:val="nil"/>
              <w:left w:val="nil"/>
              <w:bottom w:val="single" w:sz="4" w:space="0" w:color="auto"/>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Několik přežívajících asociací nebo pozůstatků nehmotného kulturního dědictví</w:t>
            </w:r>
          </w:p>
        </w:tc>
      </w:tr>
      <w:tr w:rsidR="0032207F" w:rsidTr="0032207F">
        <w:trPr>
          <w:trHeight w:val="1395"/>
        </w:trPr>
        <w:tc>
          <w:tcPr>
            <w:tcW w:w="1480" w:type="dxa"/>
            <w:tcBorders>
              <w:top w:val="nil"/>
              <w:left w:val="nil"/>
              <w:bottom w:val="single" w:sz="4" w:space="0" w:color="auto"/>
              <w:right w:val="nil"/>
            </w:tcBorders>
            <w:shd w:val="clear" w:color="auto" w:fill="auto"/>
            <w:tcMar>
              <w:top w:w="15" w:type="dxa"/>
              <w:left w:w="15" w:type="dxa"/>
              <w:bottom w:w="0" w:type="dxa"/>
              <w:right w:w="15" w:type="dxa"/>
            </w:tcMar>
            <w:hideMark/>
          </w:tcPr>
          <w:p w:rsidR="0032207F" w:rsidRDefault="0032207F">
            <w:pPr>
              <w:rPr>
                <w:rFonts w:ascii="Arial" w:hAnsi="Arial" w:cs="Arial"/>
                <w:b/>
                <w:bCs/>
                <w:color w:val="000000"/>
                <w:sz w:val="18"/>
                <w:szCs w:val="18"/>
              </w:rPr>
            </w:pPr>
            <w:r>
              <w:rPr>
                <w:rFonts w:ascii="Arial" w:hAnsi="Arial" w:cs="Arial"/>
                <w:b/>
                <w:bCs/>
                <w:color w:val="000000"/>
                <w:sz w:val="18"/>
                <w:szCs w:val="18"/>
              </w:rPr>
              <w:t>Neznámý potenciál</w:t>
            </w:r>
          </w:p>
        </w:tc>
        <w:tc>
          <w:tcPr>
            <w:tcW w:w="2100" w:type="dxa"/>
            <w:tcBorders>
              <w:top w:val="nil"/>
              <w:left w:val="nil"/>
              <w:bottom w:val="single" w:sz="4" w:space="0" w:color="auto"/>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Význam aktiva nebyl zjištěn.</w:t>
            </w:r>
          </w:p>
        </w:tc>
        <w:tc>
          <w:tcPr>
            <w:tcW w:w="2100" w:type="dxa"/>
            <w:tcBorders>
              <w:top w:val="nil"/>
              <w:left w:val="nil"/>
              <w:bottom w:val="single" w:sz="4" w:space="0" w:color="auto"/>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Stavby s nějakým skrytým (tj. nepřístupným) potenciálem pro historický význam.</w:t>
            </w:r>
          </w:p>
        </w:tc>
        <w:tc>
          <w:tcPr>
            <w:tcW w:w="2100" w:type="dxa"/>
            <w:tcBorders>
              <w:top w:val="nil"/>
              <w:left w:val="nil"/>
              <w:bottom w:val="single" w:sz="4" w:space="0" w:color="auto"/>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Není k dispozici</w:t>
            </w:r>
          </w:p>
        </w:tc>
        <w:tc>
          <w:tcPr>
            <w:tcW w:w="2100" w:type="dxa"/>
            <w:tcBorders>
              <w:top w:val="nil"/>
              <w:left w:val="nil"/>
              <w:bottom w:val="single" w:sz="4" w:space="0" w:color="auto"/>
              <w:right w:val="nil"/>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O nehmotném kulturním dědictví dané oblasti se neví, nebo je zaznamenáno málo</w:t>
            </w:r>
          </w:p>
        </w:tc>
      </w:tr>
    </w:tbl>
    <w:p w:rsidR="00755A46" w:rsidRDefault="00755A46" w:rsidP="00694F6E">
      <w:pPr>
        <w:spacing w:after="0" w:line="240" w:lineRule="auto"/>
        <w:jc w:val="both"/>
        <w:rPr>
          <w:rFonts w:asciiTheme="minorBidi" w:hAnsiTheme="minorBidi"/>
          <w:sz w:val="20"/>
          <w:szCs w:val="20"/>
        </w:rPr>
      </w:pPr>
    </w:p>
    <w:p w:rsidR="00446E93" w:rsidRDefault="00446E93" w:rsidP="00694F6E">
      <w:pPr>
        <w:spacing w:after="0" w:line="240" w:lineRule="auto"/>
        <w:jc w:val="both"/>
        <w:rPr>
          <w:rFonts w:asciiTheme="minorBidi" w:hAnsiTheme="minorBidi"/>
          <w:sz w:val="20"/>
          <w:szCs w:val="20"/>
        </w:rPr>
      </w:pPr>
    </w:p>
    <w:p w:rsidR="00446E93" w:rsidRDefault="00446E93" w:rsidP="00694F6E">
      <w:pPr>
        <w:spacing w:after="0" w:line="240" w:lineRule="auto"/>
        <w:jc w:val="both"/>
        <w:rPr>
          <w:rFonts w:asciiTheme="minorBidi" w:hAnsiTheme="minorBidi"/>
          <w:sz w:val="20"/>
          <w:szCs w:val="20"/>
        </w:rPr>
      </w:pPr>
    </w:p>
    <w:p w:rsidR="00446E93" w:rsidRDefault="00446E93" w:rsidP="00694F6E">
      <w:pPr>
        <w:spacing w:after="0" w:line="240" w:lineRule="auto"/>
        <w:jc w:val="both"/>
        <w:rPr>
          <w:rFonts w:asciiTheme="minorBidi" w:hAnsiTheme="minorBidi"/>
          <w:sz w:val="20"/>
          <w:szCs w:val="20"/>
        </w:rPr>
      </w:pPr>
    </w:p>
    <w:p w:rsidR="00446E93" w:rsidRDefault="00446E93" w:rsidP="00694F6E">
      <w:pPr>
        <w:spacing w:after="0" w:line="240" w:lineRule="auto"/>
        <w:jc w:val="both"/>
        <w:rPr>
          <w:rFonts w:asciiTheme="minorBidi" w:hAnsiTheme="minorBidi"/>
          <w:sz w:val="20"/>
          <w:szCs w:val="20"/>
        </w:rPr>
      </w:pPr>
    </w:p>
    <w:p w:rsidR="00755A46" w:rsidRDefault="00755A46" w:rsidP="00694F6E">
      <w:pPr>
        <w:spacing w:after="0" w:line="240" w:lineRule="auto"/>
        <w:jc w:val="both"/>
        <w:rPr>
          <w:rFonts w:asciiTheme="minorBidi" w:hAnsiTheme="minorBidi"/>
          <w:sz w:val="20"/>
          <w:szCs w:val="20"/>
        </w:rPr>
      </w:pPr>
    </w:p>
    <w:p w:rsidR="0032207F" w:rsidRDefault="0032207F" w:rsidP="00694F6E">
      <w:pPr>
        <w:spacing w:after="0" w:line="240" w:lineRule="auto"/>
        <w:jc w:val="both"/>
        <w:rPr>
          <w:rFonts w:asciiTheme="minorBidi" w:hAnsiTheme="minorBidi"/>
          <w:sz w:val="20"/>
          <w:szCs w:val="20"/>
        </w:rPr>
      </w:pPr>
    </w:p>
    <w:p w:rsidR="0032207F" w:rsidRDefault="0032207F" w:rsidP="00694F6E">
      <w:pPr>
        <w:spacing w:after="0" w:line="240" w:lineRule="auto"/>
        <w:jc w:val="both"/>
        <w:rPr>
          <w:rFonts w:asciiTheme="minorBidi" w:hAnsiTheme="minorBidi"/>
          <w:sz w:val="20"/>
          <w:szCs w:val="20"/>
        </w:rPr>
      </w:pPr>
    </w:p>
    <w:p w:rsidR="0032207F" w:rsidRDefault="0032207F" w:rsidP="00694F6E">
      <w:pPr>
        <w:spacing w:after="0" w:line="240" w:lineRule="auto"/>
        <w:jc w:val="both"/>
        <w:rPr>
          <w:rFonts w:asciiTheme="minorBidi" w:hAnsiTheme="minorBidi"/>
          <w:sz w:val="20"/>
          <w:szCs w:val="20"/>
        </w:rPr>
      </w:pPr>
    </w:p>
    <w:p w:rsidR="0032207F" w:rsidRDefault="0032207F" w:rsidP="00694F6E">
      <w:pPr>
        <w:spacing w:after="0" w:line="240" w:lineRule="auto"/>
        <w:jc w:val="both"/>
        <w:rPr>
          <w:rFonts w:asciiTheme="minorBidi" w:hAnsiTheme="minorBidi"/>
          <w:sz w:val="20"/>
          <w:szCs w:val="20"/>
        </w:rPr>
      </w:pPr>
    </w:p>
    <w:p w:rsidR="0032207F" w:rsidRDefault="0032207F" w:rsidP="00694F6E">
      <w:pPr>
        <w:spacing w:after="0" w:line="240" w:lineRule="auto"/>
        <w:jc w:val="both"/>
        <w:rPr>
          <w:rFonts w:asciiTheme="minorBidi" w:hAnsiTheme="minorBidi"/>
          <w:sz w:val="20"/>
          <w:szCs w:val="20"/>
        </w:rPr>
      </w:pPr>
    </w:p>
    <w:p w:rsidR="0032207F" w:rsidRDefault="0032207F" w:rsidP="00694F6E">
      <w:pPr>
        <w:spacing w:after="0" w:line="240" w:lineRule="auto"/>
        <w:jc w:val="both"/>
        <w:rPr>
          <w:rFonts w:asciiTheme="minorBidi" w:hAnsiTheme="minorBidi"/>
          <w:sz w:val="20"/>
          <w:szCs w:val="20"/>
        </w:rPr>
      </w:pPr>
    </w:p>
    <w:p w:rsidR="0032207F" w:rsidRDefault="0032207F" w:rsidP="00694F6E">
      <w:pPr>
        <w:spacing w:after="0" w:line="240" w:lineRule="auto"/>
        <w:jc w:val="both"/>
        <w:rPr>
          <w:rFonts w:asciiTheme="minorBidi" w:hAnsiTheme="minorBidi"/>
          <w:sz w:val="20"/>
          <w:szCs w:val="20"/>
        </w:rPr>
      </w:pPr>
    </w:p>
    <w:p w:rsidR="0032207F" w:rsidRDefault="0032207F" w:rsidP="00694F6E">
      <w:pPr>
        <w:spacing w:after="0" w:line="240" w:lineRule="auto"/>
        <w:jc w:val="both"/>
        <w:rPr>
          <w:rFonts w:asciiTheme="minorBidi" w:hAnsiTheme="minorBidi"/>
          <w:sz w:val="20"/>
          <w:szCs w:val="20"/>
        </w:rPr>
      </w:pPr>
    </w:p>
    <w:p w:rsidR="0032207F" w:rsidRDefault="0032207F" w:rsidP="00694F6E">
      <w:pPr>
        <w:spacing w:after="0" w:line="240" w:lineRule="auto"/>
        <w:jc w:val="both"/>
        <w:rPr>
          <w:rFonts w:asciiTheme="minorBidi" w:hAnsiTheme="minorBidi"/>
          <w:sz w:val="20"/>
          <w:szCs w:val="20"/>
        </w:rPr>
      </w:pPr>
    </w:p>
    <w:p w:rsidR="0032207F" w:rsidRDefault="0032207F" w:rsidP="00694F6E">
      <w:pPr>
        <w:spacing w:after="0" w:line="240" w:lineRule="auto"/>
        <w:jc w:val="both"/>
        <w:rPr>
          <w:rFonts w:asciiTheme="minorBidi" w:hAnsiTheme="minorBidi"/>
          <w:sz w:val="20"/>
          <w:szCs w:val="20"/>
        </w:rPr>
      </w:pPr>
    </w:p>
    <w:p w:rsidR="0032207F" w:rsidRDefault="0032207F" w:rsidP="00694F6E">
      <w:pPr>
        <w:spacing w:after="0" w:line="240" w:lineRule="auto"/>
        <w:jc w:val="both"/>
        <w:rPr>
          <w:rFonts w:asciiTheme="minorBidi" w:hAnsiTheme="minorBidi"/>
          <w:sz w:val="20"/>
          <w:szCs w:val="20"/>
        </w:rPr>
      </w:pPr>
    </w:p>
    <w:p w:rsidR="0032207F" w:rsidRDefault="0032207F" w:rsidP="00694F6E">
      <w:pPr>
        <w:spacing w:after="0" w:line="240" w:lineRule="auto"/>
        <w:jc w:val="both"/>
        <w:rPr>
          <w:rFonts w:asciiTheme="minorBidi" w:hAnsiTheme="minorBidi"/>
          <w:sz w:val="20"/>
          <w:szCs w:val="20"/>
        </w:rPr>
      </w:pPr>
    </w:p>
    <w:p w:rsidR="0032207F" w:rsidRDefault="0032207F" w:rsidP="00694F6E">
      <w:pPr>
        <w:spacing w:after="0" w:line="240" w:lineRule="auto"/>
        <w:jc w:val="both"/>
        <w:rPr>
          <w:rFonts w:asciiTheme="minorBidi" w:hAnsiTheme="minorBidi"/>
          <w:sz w:val="20"/>
          <w:szCs w:val="20"/>
        </w:rPr>
      </w:pPr>
    </w:p>
    <w:p w:rsidR="0032207F" w:rsidRDefault="0032207F" w:rsidP="00694F6E">
      <w:pPr>
        <w:spacing w:after="0" w:line="240" w:lineRule="auto"/>
        <w:jc w:val="both"/>
        <w:rPr>
          <w:rFonts w:asciiTheme="minorBidi" w:hAnsiTheme="minorBidi"/>
          <w:sz w:val="20"/>
          <w:szCs w:val="20"/>
        </w:rPr>
      </w:pPr>
    </w:p>
    <w:p w:rsidR="00446E93" w:rsidRDefault="00446E93" w:rsidP="00694F6E">
      <w:pPr>
        <w:spacing w:after="0" w:line="240" w:lineRule="auto"/>
        <w:jc w:val="both"/>
        <w:rPr>
          <w:rFonts w:asciiTheme="minorBidi" w:hAnsiTheme="minorBidi"/>
          <w:sz w:val="20"/>
          <w:szCs w:val="20"/>
        </w:rPr>
      </w:pPr>
    </w:p>
    <w:p w:rsidR="00446E93" w:rsidRDefault="00446E93" w:rsidP="00694F6E">
      <w:pPr>
        <w:spacing w:after="0" w:line="240" w:lineRule="auto"/>
        <w:jc w:val="both"/>
        <w:rPr>
          <w:rFonts w:asciiTheme="minorBidi" w:hAnsiTheme="minorBidi"/>
          <w:sz w:val="20"/>
          <w:szCs w:val="20"/>
        </w:rPr>
      </w:pPr>
    </w:p>
    <w:tbl>
      <w:tblPr>
        <w:tblW w:w="8900" w:type="dxa"/>
        <w:tblCellMar>
          <w:left w:w="0" w:type="dxa"/>
          <w:right w:w="0" w:type="dxa"/>
        </w:tblCellMar>
        <w:tblLook w:val="04A0" w:firstRow="1" w:lastRow="0" w:firstColumn="1" w:lastColumn="0" w:noHBand="0" w:noVBand="1"/>
      </w:tblPr>
      <w:tblGrid>
        <w:gridCol w:w="1780"/>
        <w:gridCol w:w="1780"/>
        <w:gridCol w:w="1780"/>
        <w:gridCol w:w="1780"/>
        <w:gridCol w:w="1780"/>
      </w:tblGrid>
      <w:tr w:rsidR="0032207F" w:rsidTr="0032207F">
        <w:trPr>
          <w:trHeight w:val="405"/>
        </w:trPr>
        <w:tc>
          <w:tcPr>
            <w:tcW w:w="8900" w:type="dxa"/>
            <w:gridSpan w:val="5"/>
            <w:shd w:val="clear" w:color="auto" w:fill="auto"/>
            <w:noWrap/>
            <w:tcMar>
              <w:top w:w="15" w:type="dxa"/>
              <w:left w:w="15" w:type="dxa"/>
              <w:bottom w:w="0" w:type="dxa"/>
              <w:right w:w="15" w:type="dxa"/>
            </w:tcMar>
            <w:vAlign w:val="bottom"/>
            <w:hideMark/>
          </w:tcPr>
          <w:p w:rsidR="0032207F" w:rsidRDefault="0032207F">
            <w:pPr>
              <w:jc w:val="center"/>
              <w:rPr>
                <w:rFonts w:ascii="Arial" w:hAnsi="Arial" w:cs="Arial"/>
                <w:b/>
                <w:bCs/>
                <w:color w:val="000000"/>
                <w:sz w:val="24"/>
                <w:szCs w:val="24"/>
              </w:rPr>
            </w:pPr>
            <w:r>
              <w:rPr>
                <w:rFonts w:ascii="Arial" w:hAnsi="Arial" w:cs="Arial"/>
                <w:b/>
                <w:bCs/>
                <w:color w:val="000000"/>
              </w:rPr>
              <w:lastRenderedPageBreak/>
              <w:t>Příloha 3B: Příklad pokynů pro posuzování závažnosti dopadu</w:t>
            </w:r>
          </w:p>
        </w:tc>
      </w:tr>
      <w:tr w:rsidR="0032207F" w:rsidTr="0032207F">
        <w:trPr>
          <w:trHeight w:val="960"/>
        </w:trPr>
        <w:tc>
          <w:tcPr>
            <w:tcW w:w="1780" w:type="dxa"/>
            <w:shd w:val="clear" w:color="000000" w:fill="D9D9D9"/>
            <w:tcMar>
              <w:top w:w="15" w:type="dxa"/>
              <w:left w:w="15" w:type="dxa"/>
              <w:bottom w:w="0" w:type="dxa"/>
              <w:right w:w="15" w:type="dxa"/>
            </w:tcMar>
            <w:hideMark/>
          </w:tcPr>
          <w:p w:rsidR="0032207F" w:rsidRDefault="0032207F">
            <w:pPr>
              <w:rPr>
                <w:rFonts w:ascii="Arial" w:hAnsi="Arial" w:cs="Arial"/>
                <w:b/>
                <w:bCs/>
                <w:color w:val="000000"/>
                <w:sz w:val="18"/>
                <w:szCs w:val="18"/>
              </w:rPr>
            </w:pPr>
            <w:r>
              <w:rPr>
                <w:rFonts w:ascii="Arial" w:hAnsi="Arial" w:cs="Arial"/>
                <w:b/>
                <w:bCs/>
                <w:color w:val="000000"/>
                <w:sz w:val="18"/>
                <w:szCs w:val="18"/>
              </w:rPr>
              <w:t>Dopad hodnocení</w:t>
            </w:r>
          </w:p>
        </w:tc>
        <w:tc>
          <w:tcPr>
            <w:tcW w:w="1780" w:type="dxa"/>
            <w:shd w:val="clear" w:color="000000" w:fill="D9D9D9"/>
            <w:tcMar>
              <w:top w:w="15" w:type="dxa"/>
              <w:left w:w="15" w:type="dxa"/>
              <w:bottom w:w="0" w:type="dxa"/>
              <w:right w:w="15" w:type="dxa"/>
            </w:tcMar>
            <w:hideMark/>
          </w:tcPr>
          <w:p w:rsidR="0032207F" w:rsidRDefault="0032207F">
            <w:pPr>
              <w:jc w:val="center"/>
              <w:rPr>
                <w:rFonts w:ascii="Arial" w:hAnsi="Arial" w:cs="Arial"/>
                <w:b/>
                <w:bCs/>
                <w:color w:val="000000"/>
                <w:sz w:val="18"/>
                <w:szCs w:val="18"/>
              </w:rPr>
            </w:pPr>
            <w:r>
              <w:rPr>
                <w:rFonts w:ascii="Arial" w:hAnsi="Arial" w:cs="Arial"/>
                <w:b/>
                <w:bCs/>
                <w:color w:val="000000"/>
                <w:sz w:val="18"/>
                <w:szCs w:val="18"/>
              </w:rPr>
              <w:t>Archeologické atributy</w:t>
            </w:r>
          </w:p>
        </w:tc>
        <w:tc>
          <w:tcPr>
            <w:tcW w:w="1780" w:type="dxa"/>
            <w:shd w:val="clear" w:color="000000" w:fill="D9D9D9"/>
            <w:tcMar>
              <w:top w:w="15" w:type="dxa"/>
              <w:left w:w="15" w:type="dxa"/>
              <w:bottom w:w="0" w:type="dxa"/>
              <w:right w:w="15" w:type="dxa"/>
            </w:tcMar>
            <w:hideMark/>
          </w:tcPr>
          <w:p w:rsidR="0032207F" w:rsidRDefault="0032207F">
            <w:pPr>
              <w:jc w:val="center"/>
              <w:rPr>
                <w:rFonts w:ascii="Arial" w:hAnsi="Arial" w:cs="Arial"/>
                <w:b/>
                <w:bCs/>
                <w:color w:val="000000"/>
                <w:sz w:val="18"/>
                <w:szCs w:val="18"/>
              </w:rPr>
            </w:pPr>
            <w:r>
              <w:rPr>
                <w:rFonts w:ascii="Arial" w:hAnsi="Arial" w:cs="Arial"/>
                <w:b/>
                <w:bCs/>
                <w:color w:val="000000"/>
                <w:sz w:val="18"/>
                <w:szCs w:val="18"/>
              </w:rPr>
              <w:t>Atributy stavebního dědictví nebo městské historické krajiny</w:t>
            </w:r>
          </w:p>
        </w:tc>
        <w:tc>
          <w:tcPr>
            <w:tcW w:w="1780" w:type="dxa"/>
            <w:shd w:val="clear" w:color="000000" w:fill="D9D9D9"/>
            <w:tcMar>
              <w:top w:w="15" w:type="dxa"/>
              <w:left w:w="15" w:type="dxa"/>
              <w:bottom w:w="0" w:type="dxa"/>
              <w:right w:w="15" w:type="dxa"/>
            </w:tcMar>
            <w:hideMark/>
          </w:tcPr>
          <w:p w:rsidR="0032207F" w:rsidRDefault="0032207F">
            <w:pPr>
              <w:jc w:val="center"/>
              <w:rPr>
                <w:rFonts w:ascii="Arial" w:hAnsi="Arial" w:cs="Arial"/>
                <w:b/>
                <w:bCs/>
                <w:color w:val="000000"/>
                <w:sz w:val="18"/>
                <w:szCs w:val="18"/>
              </w:rPr>
            </w:pPr>
            <w:r>
              <w:rPr>
                <w:rFonts w:ascii="Arial" w:hAnsi="Arial" w:cs="Arial"/>
                <w:b/>
                <w:bCs/>
                <w:color w:val="000000"/>
                <w:sz w:val="18"/>
                <w:szCs w:val="18"/>
              </w:rPr>
              <w:t>Atributy historické krajiny</w:t>
            </w:r>
          </w:p>
        </w:tc>
        <w:tc>
          <w:tcPr>
            <w:tcW w:w="1780" w:type="dxa"/>
            <w:shd w:val="clear" w:color="000000" w:fill="D9D9D9"/>
            <w:tcMar>
              <w:top w:w="15" w:type="dxa"/>
              <w:left w:w="15" w:type="dxa"/>
              <w:bottom w:w="0" w:type="dxa"/>
              <w:right w:w="15" w:type="dxa"/>
            </w:tcMar>
            <w:hideMark/>
          </w:tcPr>
          <w:p w:rsidR="0032207F" w:rsidRDefault="0032207F">
            <w:pPr>
              <w:jc w:val="center"/>
              <w:rPr>
                <w:rFonts w:ascii="Arial" w:hAnsi="Arial" w:cs="Arial"/>
                <w:b/>
                <w:bCs/>
                <w:color w:val="000000"/>
                <w:sz w:val="18"/>
                <w:szCs w:val="18"/>
              </w:rPr>
            </w:pPr>
            <w:r>
              <w:rPr>
                <w:rFonts w:ascii="Arial" w:hAnsi="Arial" w:cs="Arial"/>
                <w:b/>
                <w:bCs/>
                <w:color w:val="000000"/>
                <w:sz w:val="18"/>
                <w:szCs w:val="18"/>
              </w:rPr>
              <w:t>Atributy nehmotného kulturního dědictví nebo asociace</w:t>
            </w:r>
          </w:p>
        </w:tc>
      </w:tr>
      <w:tr w:rsidR="0032207F" w:rsidTr="0032207F">
        <w:trPr>
          <w:trHeight w:val="1755"/>
        </w:trPr>
        <w:tc>
          <w:tcPr>
            <w:tcW w:w="1780" w:type="dxa"/>
            <w:shd w:val="clear" w:color="auto" w:fill="auto"/>
            <w:tcMar>
              <w:top w:w="15" w:type="dxa"/>
              <w:left w:w="15" w:type="dxa"/>
              <w:bottom w:w="0" w:type="dxa"/>
              <w:right w:w="15" w:type="dxa"/>
            </w:tcMar>
            <w:hideMark/>
          </w:tcPr>
          <w:p w:rsidR="0032207F" w:rsidRDefault="0032207F">
            <w:pPr>
              <w:rPr>
                <w:rFonts w:ascii="Arial" w:hAnsi="Arial" w:cs="Arial"/>
                <w:b/>
                <w:bCs/>
                <w:color w:val="000000"/>
                <w:sz w:val="18"/>
                <w:szCs w:val="18"/>
              </w:rPr>
            </w:pPr>
            <w:r>
              <w:rPr>
                <w:rFonts w:ascii="Arial" w:hAnsi="Arial" w:cs="Arial"/>
                <w:b/>
                <w:bCs/>
                <w:color w:val="000000"/>
                <w:sz w:val="18"/>
                <w:szCs w:val="18"/>
              </w:rPr>
              <w:t>Značný</w:t>
            </w:r>
          </w:p>
        </w:tc>
        <w:tc>
          <w:tcPr>
            <w:tcW w:w="1780" w:type="dxa"/>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Změny atributů, které přispívají k výjimečné světové hodnotě statků světového dědictví</w:t>
            </w:r>
          </w:p>
        </w:tc>
        <w:tc>
          <w:tcPr>
            <w:tcW w:w="1780" w:type="dxa"/>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Změny klíčových prvků historických staveb, které přispávají k výjimečné světové hodnotě tak, že zdroj je úplně jiný.</w:t>
            </w:r>
          </w:p>
        </w:tc>
        <w:tc>
          <w:tcPr>
            <w:tcW w:w="1780" w:type="dxa"/>
            <w:vMerge w:val="restart"/>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Proměna většiny nebo všech klíčových prvků historické krajiny, pozemků nebo částí; extrémní vizuální účinky; hrubá změna hluku nebo změna kvality zvuku; zásadní změny v používání nebo přístupu; což vyúsťuje v celkovou změnu jednotky historické krajiny a ztrátu výjimečné světové hodnoty.</w:t>
            </w:r>
          </w:p>
        </w:tc>
        <w:tc>
          <w:tcPr>
            <w:tcW w:w="1780" w:type="dxa"/>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Značné proměny oblastí, které ovlivňují činnosti nehmotného kulturního dědictví neb vizuální spojení a kulturní ocenění.</w:t>
            </w:r>
          </w:p>
        </w:tc>
      </w:tr>
      <w:tr w:rsidR="0032207F" w:rsidTr="0032207F">
        <w:trPr>
          <w:trHeight w:val="2115"/>
        </w:trPr>
        <w:tc>
          <w:tcPr>
            <w:tcW w:w="0" w:type="auto"/>
            <w:shd w:val="clear" w:color="auto" w:fill="auto"/>
            <w:noWrap/>
            <w:tcMar>
              <w:top w:w="15" w:type="dxa"/>
              <w:left w:w="15" w:type="dxa"/>
              <w:bottom w:w="0" w:type="dxa"/>
              <w:right w:w="15" w:type="dxa"/>
            </w:tcMar>
            <w:hideMark/>
          </w:tcPr>
          <w:p w:rsidR="0032207F" w:rsidRDefault="0032207F">
            <w:pPr>
              <w:rPr>
                <w:rFonts w:ascii="Arial" w:hAnsi="Arial" w:cs="Arial"/>
                <w:color w:val="000000"/>
                <w:sz w:val="18"/>
                <w:szCs w:val="18"/>
              </w:rPr>
            </w:pPr>
          </w:p>
        </w:tc>
        <w:tc>
          <w:tcPr>
            <w:tcW w:w="1780" w:type="dxa"/>
            <w:shd w:val="clear" w:color="auto" w:fill="auto"/>
            <w:tcMar>
              <w:top w:w="15" w:type="dxa"/>
              <w:left w:w="15" w:type="dxa"/>
              <w:bottom w:w="0" w:type="dxa"/>
              <w:right w:w="15" w:type="dxa"/>
            </w:tcMar>
            <w:hideMark/>
          </w:tcPr>
          <w:p w:rsidR="0032207F" w:rsidRDefault="0032207F">
            <w:pPr>
              <w:spacing w:after="240"/>
              <w:rPr>
                <w:rFonts w:ascii="Arial" w:hAnsi="Arial" w:cs="Arial"/>
                <w:color w:val="000000"/>
                <w:sz w:val="18"/>
                <w:szCs w:val="18"/>
              </w:rPr>
            </w:pPr>
            <w:r>
              <w:rPr>
                <w:rFonts w:ascii="Arial" w:hAnsi="Arial" w:cs="Arial"/>
                <w:color w:val="000000"/>
                <w:sz w:val="18"/>
                <w:szCs w:val="18"/>
              </w:rPr>
              <w:t>Většina nebo všechny klíčové archeologické materiály, včetně těch, které přispívají k výjimečné světové hodnotě tak, že zdroj je úplně jiný.</w:t>
            </w:r>
          </w:p>
        </w:tc>
        <w:tc>
          <w:tcPr>
            <w:tcW w:w="1780" w:type="dxa"/>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Komplexní změny daného prostředí.</w:t>
            </w:r>
          </w:p>
        </w:tc>
        <w:tc>
          <w:tcPr>
            <w:tcW w:w="0" w:type="auto"/>
            <w:vMerge/>
            <w:vAlign w:val="center"/>
            <w:hideMark/>
          </w:tcPr>
          <w:p w:rsidR="0032207F" w:rsidRDefault="0032207F">
            <w:pPr>
              <w:rPr>
                <w:rFonts w:ascii="Arial" w:hAnsi="Arial" w:cs="Arial"/>
                <w:color w:val="000000"/>
                <w:sz w:val="18"/>
                <w:szCs w:val="18"/>
              </w:rPr>
            </w:pPr>
          </w:p>
        </w:tc>
        <w:tc>
          <w:tcPr>
            <w:tcW w:w="0" w:type="auto"/>
            <w:shd w:val="clear" w:color="auto" w:fill="auto"/>
            <w:noWrap/>
            <w:tcMar>
              <w:top w:w="15" w:type="dxa"/>
              <w:left w:w="15" w:type="dxa"/>
              <w:bottom w:w="0" w:type="dxa"/>
              <w:right w:w="15" w:type="dxa"/>
            </w:tcMar>
            <w:hideMark/>
          </w:tcPr>
          <w:p w:rsidR="0032207F" w:rsidRDefault="0032207F">
            <w:pPr>
              <w:rPr>
                <w:rFonts w:ascii="Arial" w:hAnsi="Arial" w:cs="Arial"/>
                <w:color w:val="000000"/>
                <w:sz w:val="18"/>
                <w:szCs w:val="18"/>
              </w:rPr>
            </w:pPr>
          </w:p>
        </w:tc>
      </w:tr>
      <w:tr w:rsidR="0032207F" w:rsidTr="0032207F">
        <w:trPr>
          <w:trHeight w:val="615"/>
        </w:trPr>
        <w:tc>
          <w:tcPr>
            <w:tcW w:w="0" w:type="auto"/>
            <w:tcBorders>
              <w:bottom w:val="single" w:sz="4" w:space="0" w:color="auto"/>
            </w:tcBorders>
            <w:shd w:val="clear" w:color="auto" w:fill="auto"/>
            <w:noWrap/>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 </w:t>
            </w:r>
          </w:p>
        </w:tc>
        <w:tc>
          <w:tcPr>
            <w:tcW w:w="1780" w:type="dxa"/>
            <w:tcBorders>
              <w:bottom w:val="single" w:sz="4" w:space="0" w:color="auto"/>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Komplexní změny prostředí.</w:t>
            </w:r>
          </w:p>
        </w:tc>
        <w:tc>
          <w:tcPr>
            <w:tcW w:w="0" w:type="auto"/>
            <w:tcBorders>
              <w:bottom w:val="single" w:sz="4" w:space="0" w:color="auto"/>
            </w:tcBorders>
            <w:shd w:val="clear" w:color="auto" w:fill="auto"/>
            <w:noWrap/>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 </w:t>
            </w:r>
          </w:p>
        </w:tc>
        <w:tc>
          <w:tcPr>
            <w:tcW w:w="0" w:type="auto"/>
            <w:tcBorders>
              <w:bottom w:val="single" w:sz="4" w:space="0" w:color="auto"/>
            </w:tcBorders>
            <w:shd w:val="clear" w:color="auto" w:fill="auto"/>
            <w:noWrap/>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 </w:t>
            </w:r>
          </w:p>
        </w:tc>
        <w:tc>
          <w:tcPr>
            <w:tcW w:w="0" w:type="auto"/>
            <w:tcBorders>
              <w:bottom w:val="single" w:sz="4" w:space="0" w:color="auto"/>
            </w:tcBorders>
            <w:shd w:val="clear" w:color="auto" w:fill="auto"/>
            <w:noWrap/>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 </w:t>
            </w:r>
          </w:p>
        </w:tc>
      </w:tr>
      <w:tr w:rsidR="0032207F" w:rsidTr="0032207F">
        <w:trPr>
          <w:trHeight w:val="1680"/>
        </w:trPr>
        <w:tc>
          <w:tcPr>
            <w:tcW w:w="0" w:type="auto"/>
            <w:tcBorders>
              <w:top w:val="single" w:sz="4" w:space="0" w:color="auto"/>
            </w:tcBorders>
            <w:shd w:val="clear" w:color="auto" w:fill="auto"/>
            <w:noWrap/>
            <w:tcMar>
              <w:top w:w="15" w:type="dxa"/>
              <w:left w:w="15" w:type="dxa"/>
              <w:bottom w:w="0" w:type="dxa"/>
              <w:right w:w="15" w:type="dxa"/>
            </w:tcMar>
            <w:hideMark/>
          </w:tcPr>
          <w:p w:rsidR="0032207F" w:rsidRDefault="0032207F">
            <w:pPr>
              <w:rPr>
                <w:rFonts w:ascii="Arial" w:hAnsi="Arial" w:cs="Arial"/>
                <w:b/>
                <w:bCs/>
                <w:color w:val="000000"/>
                <w:sz w:val="18"/>
                <w:szCs w:val="18"/>
              </w:rPr>
            </w:pPr>
            <w:r>
              <w:rPr>
                <w:rFonts w:ascii="Arial" w:hAnsi="Arial" w:cs="Arial"/>
                <w:b/>
                <w:bCs/>
                <w:color w:val="000000"/>
                <w:sz w:val="18"/>
                <w:szCs w:val="18"/>
              </w:rPr>
              <w:t>Mírný</w:t>
            </w:r>
          </w:p>
        </w:tc>
        <w:tc>
          <w:tcPr>
            <w:tcW w:w="1780" w:type="dxa"/>
            <w:tcBorders>
              <w:top w:val="single" w:sz="4" w:space="0" w:color="auto"/>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Takové změny na velkém množství klíčových archeologických materiálech, že zdroj je jasně proměněn.</w:t>
            </w:r>
          </w:p>
        </w:tc>
        <w:tc>
          <w:tcPr>
            <w:tcW w:w="1780" w:type="dxa"/>
            <w:tcBorders>
              <w:top w:val="single" w:sz="4" w:space="0" w:color="auto"/>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Takové změny na velkém množství klíčových prvků historických budov, že zdroj je značně proměněn.</w:t>
            </w:r>
          </w:p>
        </w:tc>
        <w:tc>
          <w:tcPr>
            <w:tcW w:w="1780" w:type="dxa"/>
            <w:vMerge w:val="restart"/>
            <w:tcBorders>
              <w:top w:val="single" w:sz="4" w:space="0" w:color="auto"/>
            </w:tcBorders>
            <w:shd w:val="clear" w:color="auto" w:fill="auto"/>
            <w:tcMar>
              <w:top w:w="15" w:type="dxa"/>
              <w:left w:w="15" w:type="dxa"/>
              <w:bottom w:w="0" w:type="dxa"/>
              <w:right w:w="15" w:type="dxa"/>
            </w:tcMar>
            <w:hideMark/>
          </w:tcPr>
          <w:p w:rsidR="0032207F" w:rsidRDefault="0032207F" w:rsidP="0032207F">
            <w:pPr>
              <w:spacing w:after="240"/>
              <w:rPr>
                <w:rFonts w:ascii="Arial" w:hAnsi="Arial" w:cs="Arial"/>
                <w:color w:val="000000"/>
                <w:sz w:val="18"/>
                <w:szCs w:val="18"/>
              </w:rPr>
            </w:pPr>
            <w:r>
              <w:rPr>
                <w:rFonts w:ascii="Arial" w:hAnsi="Arial" w:cs="Arial"/>
                <w:color w:val="000000"/>
                <w:sz w:val="18"/>
                <w:szCs w:val="18"/>
              </w:rPr>
              <w:t>Změny velkého množství prvků historické krajiny, pozemků nebo částí; vizuální změna mnoha hlavních klíčových aspektu historické</w:t>
            </w:r>
            <w:r>
              <w:rPr>
                <w:rFonts w:ascii="Arial" w:hAnsi="Arial" w:cs="Arial"/>
                <w:color w:val="000000"/>
                <w:sz w:val="18"/>
                <w:szCs w:val="18"/>
              </w:rPr>
              <w:br/>
              <w:t>krajiny; zjevné změny v hluku nebo</w:t>
            </w:r>
            <w:r>
              <w:rPr>
                <w:rFonts w:ascii="Arial" w:hAnsi="Arial" w:cs="Arial"/>
                <w:color w:val="000000"/>
                <w:sz w:val="18"/>
                <w:szCs w:val="18"/>
              </w:rPr>
              <w:br/>
              <w:t>kvalitě zvuku; značné změny u používání nebo přístupu; což má za následek mírné změny charakteru historické</w:t>
            </w:r>
            <w:r>
              <w:rPr>
                <w:rFonts w:ascii="Arial" w:hAnsi="Arial" w:cs="Arial"/>
                <w:color w:val="000000"/>
                <w:sz w:val="18"/>
                <w:szCs w:val="18"/>
              </w:rPr>
              <w:br/>
              <w:t>krajiny.</w:t>
            </w:r>
          </w:p>
        </w:tc>
        <w:tc>
          <w:tcPr>
            <w:tcW w:w="1780" w:type="dxa"/>
            <w:vMerge w:val="restart"/>
            <w:tcBorders>
              <w:top w:val="single" w:sz="4" w:space="0" w:color="auto"/>
              <w:bottom w:val="single" w:sz="4" w:space="0" w:color="auto"/>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 xml:space="preserve">Značné změny oblasti, která ovlivňuje činnosti nebo spojení nehmotných kulturních památek, vizuální souvislosti </w:t>
            </w:r>
            <w:r>
              <w:rPr>
                <w:rFonts w:ascii="Arial" w:hAnsi="Arial" w:cs="Arial"/>
                <w:color w:val="000000"/>
                <w:sz w:val="18"/>
                <w:szCs w:val="18"/>
              </w:rPr>
              <w:br/>
              <w:t>a kulturní uznání.</w:t>
            </w:r>
          </w:p>
        </w:tc>
      </w:tr>
      <w:tr w:rsidR="0032207F" w:rsidTr="0032207F">
        <w:trPr>
          <w:trHeight w:val="2565"/>
        </w:trPr>
        <w:tc>
          <w:tcPr>
            <w:tcW w:w="0" w:type="auto"/>
            <w:shd w:val="clear" w:color="auto" w:fill="auto"/>
            <w:noWrap/>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 </w:t>
            </w:r>
          </w:p>
        </w:tc>
        <w:tc>
          <w:tcPr>
            <w:tcW w:w="1780" w:type="dxa"/>
            <w:tcBorders>
              <w:bottom w:val="single" w:sz="4" w:space="0" w:color="auto"/>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Značné</w:t>
            </w:r>
            <w:r>
              <w:rPr>
                <w:rFonts w:ascii="Arial" w:hAnsi="Arial" w:cs="Arial"/>
                <w:color w:val="000000"/>
                <w:sz w:val="18"/>
                <w:szCs w:val="18"/>
              </w:rPr>
              <w:br/>
              <w:t>změny prostředí,</w:t>
            </w:r>
            <w:r>
              <w:rPr>
                <w:rFonts w:ascii="Arial" w:hAnsi="Arial" w:cs="Arial"/>
                <w:color w:val="000000"/>
                <w:sz w:val="18"/>
                <w:szCs w:val="18"/>
              </w:rPr>
              <w:br/>
              <w:t>které ovlivňují</w:t>
            </w:r>
            <w:r>
              <w:rPr>
                <w:rFonts w:ascii="Arial" w:hAnsi="Arial" w:cs="Arial"/>
                <w:color w:val="000000"/>
                <w:sz w:val="18"/>
                <w:szCs w:val="18"/>
              </w:rPr>
              <w:br/>
              <w:t>charakter aktiva.</w:t>
            </w:r>
          </w:p>
        </w:tc>
        <w:tc>
          <w:tcPr>
            <w:tcW w:w="1780" w:type="dxa"/>
            <w:tcBorders>
              <w:bottom w:val="single" w:sz="4" w:space="0" w:color="auto"/>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Takové změny prostředí historické budovy, že ta je značně proměněna.</w:t>
            </w:r>
          </w:p>
        </w:tc>
        <w:tc>
          <w:tcPr>
            <w:tcW w:w="0" w:type="auto"/>
            <w:vMerge/>
            <w:tcBorders>
              <w:bottom w:val="single" w:sz="4" w:space="0" w:color="auto"/>
            </w:tcBorders>
            <w:vAlign w:val="center"/>
            <w:hideMark/>
          </w:tcPr>
          <w:p w:rsidR="0032207F" w:rsidRDefault="0032207F">
            <w:pPr>
              <w:rPr>
                <w:rFonts w:ascii="Arial" w:hAnsi="Arial" w:cs="Arial"/>
                <w:color w:val="000000"/>
                <w:sz w:val="18"/>
                <w:szCs w:val="18"/>
              </w:rPr>
            </w:pPr>
          </w:p>
        </w:tc>
        <w:tc>
          <w:tcPr>
            <w:tcW w:w="0" w:type="auto"/>
            <w:vMerge/>
            <w:tcBorders>
              <w:bottom w:val="single" w:sz="4" w:space="0" w:color="auto"/>
            </w:tcBorders>
            <w:vAlign w:val="center"/>
            <w:hideMark/>
          </w:tcPr>
          <w:p w:rsidR="0032207F" w:rsidRDefault="0032207F">
            <w:pPr>
              <w:rPr>
                <w:rFonts w:ascii="Arial" w:hAnsi="Arial" w:cs="Arial"/>
                <w:color w:val="000000"/>
                <w:sz w:val="18"/>
                <w:szCs w:val="18"/>
              </w:rPr>
            </w:pPr>
          </w:p>
        </w:tc>
      </w:tr>
      <w:tr w:rsidR="0032207F" w:rsidTr="0032207F">
        <w:trPr>
          <w:trHeight w:val="1680"/>
        </w:trPr>
        <w:tc>
          <w:tcPr>
            <w:tcW w:w="0" w:type="auto"/>
            <w:shd w:val="clear" w:color="auto" w:fill="auto"/>
            <w:noWrap/>
            <w:tcMar>
              <w:top w:w="15" w:type="dxa"/>
              <w:left w:w="15" w:type="dxa"/>
              <w:bottom w:w="0" w:type="dxa"/>
              <w:right w:w="15" w:type="dxa"/>
            </w:tcMar>
            <w:hideMark/>
          </w:tcPr>
          <w:p w:rsidR="0032207F" w:rsidRDefault="0032207F">
            <w:pPr>
              <w:rPr>
                <w:rFonts w:ascii="Arial" w:hAnsi="Arial" w:cs="Arial"/>
                <w:b/>
                <w:bCs/>
                <w:color w:val="000000"/>
                <w:sz w:val="18"/>
                <w:szCs w:val="18"/>
              </w:rPr>
            </w:pPr>
            <w:r>
              <w:rPr>
                <w:rFonts w:ascii="Arial" w:hAnsi="Arial" w:cs="Arial"/>
                <w:b/>
                <w:bCs/>
                <w:color w:val="000000"/>
                <w:sz w:val="18"/>
                <w:szCs w:val="18"/>
              </w:rPr>
              <w:t>Malý</w:t>
            </w:r>
          </w:p>
        </w:tc>
        <w:tc>
          <w:tcPr>
            <w:tcW w:w="1780" w:type="dxa"/>
            <w:tcBorders>
              <w:top w:val="single" w:sz="4" w:space="0" w:color="auto"/>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Takové změny na velkém množství klíčo</w:t>
            </w:r>
            <w:r w:rsidR="00F508B2">
              <w:rPr>
                <w:rFonts w:ascii="Arial" w:hAnsi="Arial" w:cs="Arial"/>
                <w:color w:val="000000"/>
                <w:sz w:val="18"/>
                <w:szCs w:val="18"/>
              </w:rPr>
              <w:t>vých archeologických materiálů</w:t>
            </w:r>
            <w:r>
              <w:rPr>
                <w:rFonts w:ascii="Arial" w:hAnsi="Arial" w:cs="Arial"/>
                <w:color w:val="000000"/>
                <w:sz w:val="18"/>
                <w:szCs w:val="18"/>
              </w:rPr>
              <w:t>, že zdroj je jasně proměněn.</w:t>
            </w:r>
          </w:p>
        </w:tc>
        <w:tc>
          <w:tcPr>
            <w:tcW w:w="1780" w:type="dxa"/>
            <w:tcBorders>
              <w:top w:val="single" w:sz="4" w:space="0" w:color="auto"/>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Taková změna klíčových</w:t>
            </w:r>
            <w:r>
              <w:rPr>
                <w:rFonts w:ascii="Arial" w:hAnsi="Arial" w:cs="Arial"/>
                <w:color w:val="000000"/>
                <w:sz w:val="18"/>
                <w:szCs w:val="18"/>
              </w:rPr>
              <w:br/>
              <w:t>prvků historické</w:t>
            </w:r>
            <w:r>
              <w:rPr>
                <w:rFonts w:ascii="Arial" w:hAnsi="Arial" w:cs="Arial"/>
                <w:color w:val="000000"/>
                <w:sz w:val="18"/>
                <w:szCs w:val="18"/>
              </w:rPr>
              <w:br/>
              <w:t>budovy, že</w:t>
            </w:r>
            <w:r>
              <w:rPr>
                <w:rFonts w:ascii="Arial" w:hAnsi="Arial" w:cs="Arial"/>
                <w:color w:val="000000"/>
                <w:sz w:val="18"/>
                <w:szCs w:val="18"/>
              </w:rPr>
              <w:br/>
              <w:t>aktivum je nepatrně</w:t>
            </w:r>
            <w:r>
              <w:rPr>
                <w:rFonts w:ascii="Arial" w:hAnsi="Arial" w:cs="Arial"/>
                <w:color w:val="000000"/>
                <w:sz w:val="18"/>
                <w:szCs w:val="18"/>
              </w:rPr>
              <w:br/>
              <w:t>odlišné.</w:t>
            </w:r>
          </w:p>
        </w:tc>
        <w:tc>
          <w:tcPr>
            <w:tcW w:w="1780" w:type="dxa"/>
            <w:vMerge w:val="restart"/>
            <w:tcBorders>
              <w:top w:val="single" w:sz="4" w:space="0" w:color="auto"/>
            </w:tcBorders>
            <w:shd w:val="clear" w:color="auto" w:fill="auto"/>
            <w:tcMar>
              <w:top w:w="15" w:type="dxa"/>
              <w:left w:w="15" w:type="dxa"/>
              <w:bottom w:w="0" w:type="dxa"/>
              <w:right w:w="15" w:type="dxa"/>
            </w:tcMar>
            <w:hideMark/>
          </w:tcPr>
          <w:p w:rsidR="0032207F" w:rsidRDefault="0032207F">
            <w:pPr>
              <w:spacing w:after="240"/>
              <w:rPr>
                <w:rFonts w:ascii="Arial" w:hAnsi="Arial" w:cs="Arial"/>
                <w:color w:val="000000"/>
                <w:sz w:val="18"/>
                <w:szCs w:val="18"/>
              </w:rPr>
            </w:pPr>
            <w:r>
              <w:rPr>
                <w:rFonts w:ascii="Arial" w:hAnsi="Arial" w:cs="Arial"/>
                <w:color w:val="000000"/>
                <w:sz w:val="18"/>
                <w:szCs w:val="18"/>
              </w:rPr>
              <w:t>Změna několika klíčových</w:t>
            </w:r>
            <w:r>
              <w:rPr>
                <w:rFonts w:ascii="Arial" w:hAnsi="Arial" w:cs="Arial"/>
                <w:color w:val="000000"/>
                <w:sz w:val="18"/>
                <w:szCs w:val="18"/>
              </w:rPr>
              <w:br/>
              <w:t>prvků historické</w:t>
            </w:r>
            <w:r>
              <w:rPr>
                <w:rFonts w:ascii="Arial" w:hAnsi="Arial" w:cs="Arial"/>
                <w:color w:val="000000"/>
                <w:sz w:val="18"/>
                <w:szCs w:val="18"/>
              </w:rPr>
              <w:br/>
              <w:t>krajiny, pozemků nebo</w:t>
            </w:r>
            <w:r>
              <w:rPr>
                <w:rFonts w:ascii="Arial" w:hAnsi="Arial" w:cs="Arial"/>
                <w:color w:val="000000"/>
                <w:sz w:val="18"/>
                <w:szCs w:val="18"/>
              </w:rPr>
              <w:br/>
              <w:t>částí; mírné vizuální</w:t>
            </w:r>
            <w:r>
              <w:rPr>
                <w:rFonts w:ascii="Arial" w:hAnsi="Arial" w:cs="Arial"/>
                <w:color w:val="000000"/>
                <w:sz w:val="18"/>
                <w:szCs w:val="18"/>
              </w:rPr>
              <w:br/>
              <w:t xml:space="preserve">změny několika </w:t>
            </w:r>
            <w:r>
              <w:rPr>
                <w:rFonts w:ascii="Arial" w:hAnsi="Arial" w:cs="Arial"/>
                <w:color w:val="000000"/>
                <w:sz w:val="18"/>
                <w:szCs w:val="18"/>
              </w:rPr>
              <w:lastRenderedPageBreak/>
              <w:t>klíčových</w:t>
            </w:r>
            <w:r>
              <w:rPr>
                <w:rFonts w:ascii="Arial" w:hAnsi="Arial" w:cs="Arial"/>
                <w:color w:val="000000"/>
                <w:sz w:val="18"/>
                <w:szCs w:val="18"/>
              </w:rPr>
              <w:br/>
              <w:t>aspektů historické krajiny; omezené</w:t>
            </w:r>
            <w:r>
              <w:rPr>
                <w:rFonts w:ascii="Arial" w:hAnsi="Arial" w:cs="Arial"/>
                <w:color w:val="000000"/>
                <w:sz w:val="18"/>
                <w:szCs w:val="18"/>
              </w:rPr>
              <w:br/>
              <w:t>změny na úrovních hluku nebo kvalitě zvuku; mírné změny v používání nebo přístupu; což má za následek</w:t>
            </w:r>
            <w:r>
              <w:rPr>
                <w:rFonts w:ascii="Arial" w:hAnsi="Arial" w:cs="Arial"/>
                <w:color w:val="000000"/>
                <w:sz w:val="18"/>
                <w:szCs w:val="18"/>
              </w:rPr>
              <w:br/>
              <w:t>omezené změny charakteru</w:t>
            </w:r>
            <w:r>
              <w:rPr>
                <w:rFonts w:ascii="Arial" w:hAnsi="Arial" w:cs="Arial"/>
                <w:color w:val="000000"/>
                <w:sz w:val="18"/>
                <w:szCs w:val="18"/>
              </w:rPr>
              <w:br/>
              <w:t>historické krajiny.</w:t>
            </w:r>
          </w:p>
        </w:tc>
        <w:tc>
          <w:tcPr>
            <w:tcW w:w="1780" w:type="dxa"/>
            <w:vMerge w:val="restart"/>
            <w:tcBorders>
              <w:top w:val="single" w:sz="4" w:space="0" w:color="auto"/>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lastRenderedPageBreak/>
              <w:t>Změny oblasti,</w:t>
            </w:r>
            <w:r>
              <w:rPr>
                <w:rFonts w:ascii="Arial" w:hAnsi="Arial" w:cs="Arial"/>
                <w:color w:val="000000"/>
                <w:sz w:val="18"/>
                <w:szCs w:val="18"/>
              </w:rPr>
              <w:br/>
              <w:t>které ovlivňují nehmotné kulturní dědictví,</w:t>
            </w:r>
            <w:r>
              <w:rPr>
                <w:rFonts w:ascii="Arial" w:hAnsi="Arial" w:cs="Arial"/>
                <w:color w:val="000000"/>
                <w:sz w:val="18"/>
                <w:szCs w:val="18"/>
              </w:rPr>
              <w:br/>
              <w:t>činnosti,</w:t>
            </w:r>
            <w:r>
              <w:rPr>
                <w:rFonts w:ascii="Arial" w:hAnsi="Arial" w:cs="Arial"/>
                <w:color w:val="000000"/>
                <w:sz w:val="18"/>
                <w:szCs w:val="18"/>
              </w:rPr>
              <w:br/>
              <w:t>spojení nebo</w:t>
            </w:r>
            <w:r>
              <w:rPr>
                <w:rFonts w:ascii="Arial" w:hAnsi="Arial" w:cs="Arial"/>
                <w:color w:val="000000"/>
                <w:sz w:val="18"/>
                <w:szCs w:val="18"/>
              </w:rPr>
              <w:br/>
              <w:t>vizuální souvislosti</w:t>
            </w:r>
            <w:r>
              <w:rPr>
                <w:rFonts w:ascii="Arial" w:hAnsi="Arial" w:cs="Arial"/>
                <w:color w:val="000000"/>
                <w:sz w:val="18"/>
                <w:szCs w:val="18"/>
              </w:rPr>
              <w:br/>
            </w:r>
            <w:r>
              <w:rPr>
                <w:rFonts w:ascii="Arial" w:hAnsi="Arial" w:cs="Arial"/>
                <w:color w:val="000000"/>
                <w:sz w:val="18"/>
                <w:szCs w:val="18"/>
              </w:rPr>
              <w:lastRenderedPageBreak/>
              <w:t>a kulturní uznání.</w:t>
            </w:r>
          </w:p>
        </w:tc>
      </w:tr>
      <w:tr w:rsidR="0032207F" w:rsidTr="0032207F">
        <w:trPr>
          <w:trHeight w:val="2985"/>
        </w:trPr>
        <w:tc>
          <w:tcPr>
            <w:tcW w:w="0" w:type="auto"/>
            <w:tcBorders>
              <w:bottom w:val="single" w:sz="4" w:space="0" w:color="auto"/>
            </w:tcBorders>
            <w:shd w:val="clear" w:color="auto" w:fill="auto"/>
            <w:noWrap/>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lastRenderedPageBreak/>
              <w:t> </w:t>
            </w:r>
          </w:p>
        </w:tc>
        <w:tc>
          <w:tcPr>
            <w:tcW w:w="1780" w:type="dxa"/>
            <w:tcBorders>
              <w:bottom w:val="single" w:sz="4" w:space="0" w:color="auto"/>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Nepatrné změny</w:t>
            </w:r>
            <w:r>
              <w:rPr>
                <w:rFonts w:ascii="Arial" w:hAnsi="Arial" w:cs="Arial"/>
                <w:color w:val="000000"/>
                <w:sz w:val="18"/>
                <w:szCs w:val="18"/>
              </w:rPr>
              <w:br/>
              <w:t>prostředí.</w:t>
            </w:r>
          </w:p>
        </w:tc>
        <w:tc>
          <w:tcPr>
            <w:tcW w:w="1780" w:type="dxa"/>
            <w:tcBorders>
              <w:bottom w:val="single" w:sz="4" w:space="0" w:color="auto"/>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Takové změny prostředí</w:t>
            </w:r>
            <w:r>
              <w:rPr>
                <w:rFonts w:ascii="Arial" w:hAnsi="Arial" w:cs="Arial"/>
                <w:color w:val="000000"/>
                <w:sz w:val="18"/>
                <w:szCs w:val="18"/>
              </w:rPr>
              <w:br/>
              <w:t>historické budovy,</w:t>
            </w:r>
            <w:r>
              <w:rPr>
                <w:rFonts w:ascii="Arial" w:hAnsi="Arial" w:cs="Arial"/>
                <w:color w:val="000000"/>
                <w:sz w:val="18"/>
                <w:szCs w:val="18"/>
              </w:rPr>
              <w:br/>
              <w:t>že ta je znatelně změněna.</w:t>
            </w:r>
          </w:p>
        </w:tc>
        <w:tc>
          <w:tcPr>
            <w:tcW w:w="0" w:type="auto"/>
            <w:vMerge/>
            <w:tcBorders>
              <w:bottom w:val="single" w:sz="4" w:space="0" w:color="auto"/>
            </w:tcBorders>
            <w:vAlign w:val="center"/>
            <w:hideMark/>
          </w:tcPr>
          <w:p w:rsidR="0032207F" w:rsidRDefault="0032207F">
            <w:pPr>
              <w:rPr>
                <w:rFonts w:ascii="Arial" w:hAnsi="Arial" w:cs="Arial"/>
                <w:color w:val="000000"/>
                <w:sz w:val="18"/>
                <w:szCs w:val="18"/>
              </w:rPr>
            </w:pPr>
          </w:p>
        </w:tc>
        <w:tc>
          <w:tcPr>
            <w:tcW w:w="0" w:type="auto"/>
            <w:vMerge/>
            <w:tcBorders>
              <w:bottom w:val="single" w:sz="4" w:space="0" w:color="auto"/>
            </w:tcBorders>
            <w:vAlign w:val="center"/>
            <w:hideMark/>
          </w:tcPr>
          <w:p w:rsidR="0032207F" w:rsidRDefault="0032207F">
            <w:pPr>
              <w:rPr>
                <w:rFonts w:ascii="Arial" w:hAnsi="Arial" w:cs="Arial"/>
                <w:color w:val="000000"/>
                <w:sz w:val="18"/>
                <w:szCs w:val="18"/>
              </w:rPr>
            </w:pPr>
          </w:p>
        </w:tc>
      </w:tr>
      <w:tr w:rsidR="0032207F" w:rsidTr="00C17FF5">
        <w:trPr>
          <w:trHeight w:val="5145"/>
        </w:trPr>
        <w:tc>
          <w:tcPr>
            <w:tcW w:w="0" w:type="auto"/>
            <w:tcBorders>
              <w:top w:val="single" w:sz="4" w:space="0" w:color="auto"/>
              <w:bottom w:val="single" w:sz="4" w:space="0" w:color="auto"/>
            </w:tcBorders>
            <w:shd w:val="clear" w:color="auto" w:fill="auto"/>
            <w:noWrap/>
            <w:tcMar>
              <w:top w:w="15" w:type="dxa"/>
              <w:left w:w="15" w:type="dxa"/>
              <w:bottom w:w="0" w:type="dxa"/>
              <w:right w:w="15" w:type="dxa"/>
            </w:tcMar>
            <w:hideMark/>
          </w:tcPr>
          <w:p w:rsidR="0032207F" w:rsidRDefault="0032207F">
            <w:pPr>
              <w:rPr>
                <w:rFonts w:ascii="Arial" w:hAnsi="Arial" w:cs="Arial"/>
                <w:b/>
                <w:bCs/>
                <w:color w:val="000000"/>
                <w:sz w:val="18"/>
                <w:szCs w:val="18"/>
              </w:rPr>
            </w:pPr>
            <w:r>
              <w:rPr>
                <w:rFonts w:ascii="Arial" w:hAnsi="Arial" w:cs="Arial"/>
                <w:b/>
                <w:bCs/>
                <w:color w:val="000000"/>
                <w:sz w:val="18"/>
                <w:szCs w:val="18"/>
              </w:rPr>
              <w:t>Nepatrný</w:t>
            </w:r>
          </w:p>
        </w:tc>
        <w:tc>
          <w:tcPr>
            <w:tcW w:w="1780" w:type="dxa"/>
            <w:tcBorders>
              <w:top w:val="single" w:sz="4" w:space="0" w:color="auto"/>
              <w:bottom w:val="single" w:sz="4" w:space="0" w:color="auto"/>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Velice nepatrné změny</w:t>
            </w:r>
            <w:r>
              <w:rPr>
                <w:rFonts w:ascii="Arial" w:hAnsi="Arial" w:cs="Arial"/>
                <w:color w:val="000000"/>
                <w:sz w:val="18"/>
                <w:szCs w:val="18"/>
              </w:rPr>
              <w:br/>
              <w:t>klíčových archeologických</w:t>
            </w:r>
            <w:r>
              <w:rPr>
                <w:rFonts w:ascii="Arial" w:hAnsi="Arial" w:cs="Arial"/>
                <w:color w:val="000000"/>
                <w:sz w:val="18"/>
                <w:szCs w:val="18"/>
              </w:rPr>
              <w:br/>
              <w:t>materiálů nebo prostředí.</w:t>
            </w:r>
          </w:p>
        </w:tc>
        <w:tc>
          <w:tcPr>
            <w:tcW w:w="1780" w:type="dxa"/>
            <w:tcBorders>
              <w:top w:val="single" w:sz="4" w:space="0" w:color="auto"/>
              <w:bottom w:val="single" w:sz="4" w:space="0" w:color="auto"/>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Nepatrné změny</w:t>
            </w:r>
            <w:r>
              <w:rPr>
                <w:rFonts w:ascii="Arial" w:hAnsi="Arial" w:cs="Arial"/>
                <w:color w:val="000000"/>
                <w:sz w:val="18"/>
                <w:szCs w:val="18"/>
              </w:rPr>
              <w:br/>
              <w:t>prvků historických</w:t>
            </w:r>
            <w:r>
              <w:rPr>
                <w:rFonts w:ascii="Arial" w:hAnsi="Arial" w:cs="Arial"/>
                <w:color w:val="000000"/>
                <w:sz w:val="18"/>
                <w:szCs w:val="18"/>
              </w:rPr>
              <w:br/>
              <w:t>budov nebo prostředí,</w:t>
            </w:r>
            <w:r>
              <w:rPr>
                <w:rFonts w:ascii="Arial" w:hAnsi="Arial" w:cs="Arial"/>
                <w:color w:val="000000"/>
                <w:sz w:val="18"/>
                <w:szCs w:val="18"/>
              </w:rPr>
              <w:br/>
              <w:t>které je závažně ovlivňuje.</w:t>
            </w:r>
          </w:p>
        </w:tc>
        <w:tc>
          <w:tcPr>
            <w:tcW w:w="1780" w:type="dxa"/>
            <w:tcBorders>
              <w:top w:val="single" w:sz="4" w:space="0" w:color="auto"/>
              <w:bottom w:val="single" w:sz="4" w:space="0" w:color="auto"/>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Velice nepatrné změny</w:t>
            </w:r>
            <w:r>
              <w:rPr>
                <w:rFonts w:ascii="Arial" w:hAnsi="Arial" w:cs="Arial"/>
                <w:color w:val="000000"/>
                <w:sz w:val="18"/>
                <w:szCs w:val="18"/>
              </w:rPr>
              <w:br/>
              <w:t>klíčových prvků historických</w:t>
            </w:r>
            <w:r>
              <w:rPr>
                <w:rFonts w:ascii="Arial" w:hAnsi="Arial" w:cs="Arial"/>
                <w:color w:val="000000"/>
                <w:sz w:val="18"/>
                <w:szCs w:val="18"/>
              </w:rPr>
              <w:br/>
              <w:t>krajin, pozemků nebo</w:t>
            </w:r>
            <w:r>
              <w:rPr>
                <w:rFonts w:ascii="Arial" w:hAnsi="Arial" w:cs="Arial"/>
                <w:color w:val="000000"/>
                <w:sz w:val="18"/>
                <w:szCs w:val="18"/>
              </w:rPr>
              <w:br/>
              <w:t>částí; virtuální</w:t>
            </w:r>
            <w:r>
              <w:rPr>
                <w:rFonts w:ascii="Arial" w:hAnsi="Arial" w:cs="Arial"/>
                <w:color w:val="000000"/>
                <w:sz w:val="18"/>
                <w:szCs w:val="18"/>
              </w:rPr>
              <w:br/>
              <w:t>nezměněné vizuální efekty;</w:t>
            </w:r>
            <w:r>
              <w:rPr>
                <w:rFonts w:ascii="Arial" w:hAnsi="Arial" w:cs="Arial"/>
                <w:color w:val="000000"/>
                <w:sz w:val="18"/>
                <w:szCs w:val="18"/>
              </w:rPr>
              <w:br/>
              <w:t>velice nepatrné změny</w:t>
            </w:r>
            <w:r>
              <w:rPr>
                <w:rFonts w:ascii="Arial" w:hAnsi="Arial" w:cs="Arial"/>
                <w:color w:val="000000"/>
                <w:sz w:val="18"/>
                <w:szCs w:val="18"/>
              </w:rPr>
              <w:br/>
              <w:t>na úrovních hluku nebo</w:t>
            </w:r>
            <w:r>
              <w:rPr>
                <w:rFonts w:ascii="Arial" w:hAnsi="Arial" w:cs="Arial"/>
                <w:color w:val="000000"/>
                <w:sz w:val="18"/>
                <w:szCs w:val="18"/>
              </w:rPr>
              <w:br/>
              <w:t>kvalitě zvuku; velice nepatrné</w:t>
            </w:r>
            <w:r>
              <w:rPr>
                <w:rFonts w:ascii="Arial" w:hAnsi="Arial" w:cs="Arial"/>
                <w:color w:val="000000"/>
                <w:sz w:val="18"/>
                <w:szCs w:val="18"/>
              </w:rPr>
              <w:br/>
              <w:t>změny v používání nebo přístupu;</w:t>
            </w:r>
            <w:r>
              <w:rPr>
                <w:rFonts w:ascii="Arial" w:hAnsi="Arial" w:cs="Arial"/>
                <w:color w:val="000000"/>
                <w:sz w:val="18"/>
                <w:szCs w:val="18"/>
              </w:rPr>
              <w:br/>
              <w:t>vedoucí ve velmi malou změnu</w:t>
            </w:r>
            <w:r>
              <w:rPr>
                <w:rFonts w:ascii="Arial" w:hAnsi="Arial" w:cs="Arial"/>
                <w:color w:val="000000"/>
                <w:sz w:val="18"/>
                <w:szCs w:val="18"/>
              </w:rPr>
              <w:br/>
              <w:t>charakteru historické</w:t>
            </w:r>
            <w:r>
              <w:rPr>
                <w:rFonts w:ascii="Arial" w:hAnsi="Arial" w:cs="Arial"/>
                <w:color w:val="000000"/>
                <w:sz w:val="18"/>
                <w:szCs w:val="18"/>
              </w:rPr>
              <w:br/>
              <w:t>krajiny.</w:t>
            </w:r>
          </w:p>
        </w:tc>
        <w:tc>
          <w:tcPr>
            <w:tcW w:w="1780" w:type="dxa"/>
            <w:tcBorders>
              <w:top w:val="single" w:sz="4" w:space="0" w:color="auto"/>
              <w:bottom w:val="single" w:sz="4" w:space="0" w:color="auto"/>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Velice nepatrné</w:t>
            </w:r>
            <w:r>
              <w:rPr>
                <w:rFonts w:ascii="Arial" w:hAnsi="Arial" w:cs="Arial"/>
                <w:color w:val="000000"/>
                <w:sz w:val="18"/>
                <w:szCs w:val="18"/>
              </w:rPr>
              <w:br/>
              <w:t>změny oblasti,</w:t>
            </w:r>
            <w:r>
              <w:rPr>
                <w:rFonts w:ascii="Arial" w:hAnsi="Arial" w:cs="Arial"/>
                <w:color w:val="000000"/>
                <w:sz w:val="18"/>
                <w:szCs w:val="18"/>
              </w:rPr>
              <w:br/>
              <w:t>které ovlivňují činnosti nehmotného</w:t>
            </w:r>
            <w:r>
              <w:rPr>
                <w:rFonts w:ascii="Arial" w:hAnsi="Arial" w:cs="Arial"/>
                <w:color w:val="000000"/>
                <w:sz w:val="18"/>
                <w:szCs w:val="18"/>
              </w:rPr>
              <w:br/>
              <w:t>kulturního dědictví,</w:t>
            </w:r>
            <w:r>
              <w:rPr>
                <w:rFonts w:ascii="Arial" w:hAnsi="Arial" w:cs="Arial"/>
                <w:color w:val="000000"/>
                <w:sz w:val="18"/>
                <w:szCs w:val="18"/>
              </w:rPr>
              <w:br/>
              <w:t>asociace nebo</w:t>
            </w:r>
            <w:r>
              <w:rPr>
                <w:rFonts w:ascii="Arial" w:hAnsi="Arial" w:cs="Arial"/>
                <w:color w:val="000000"/>
                <w:sz w:val="18"/>
                <w:szCs w:val="18"/>
              </w:rPr>
              <w:br/>
              <w:t>vizuální souvislosti a</w:t>
            </w:r>
            <w:r>
              <w:rPr>
                <w:rFonts w:ascii="Arial" w:hAnsi="Arial" w:cs="Arial"/>
                <w:color w:val="000000"/>
                <w:sz w:val="18"/>
                <w:szCs w:val="18"/>
              </w:rPr>
              <w:br/>
              <w:t>kulturní</w:t>
            </w:r>
            <w:r>
              <w:rPr>
                <w:rFonts w:ascii="Arial" w:hAnsi="Arial" w:cs="Arial"/>
                <w:color w:val="000000"/>
                <w:sz w:val="18"/>
                <w:szCs w:val="18"/>
              </w:rPr>
              <w:br/>
              <w:t>ocenění.</w:t>
            </w:r>
          </w:p>
        </w:tc>
      </w:tr>
      <w:tr w:rsidR="0032207F" w:rsidTr="00C17FF5">
        <w:trPr>
          <w:trHeight w:val="2280"/>
        </w:trPr>
        <w:tc>
          <w:tcPr>
            <w:tcW w:w="0" w:type="auto"/>
            <w:tcBorders>
              <w:top w:val="single" w:sz="4" w:space="0" w:color="auto"/>
              <w:bottom w:val="single" w:sz="4" w:space="0" w:color="auto"/>
            </w:tcBorders>
            <w:shd w:val="clear" w:color="auto" w:fill="auto"/>
            <w:noWrap/>
            <w:tcMar>
              <w:top w:w="15" w:type="dxa"/>
              <w:left w:w="15" w:type="dxa"/>
              <w:bottom w:w="0" w:type="dxa"/>
              <w:right w:w="15" w:type="dxa"/>
            </w:tcMar>
            <w:hideMark/>
          </w:tcPr>
          <w:p w:rsidR="0032207F" w:rsidRDefault="0032207F">
            <w:pPr>
              <w:rPr>
                <w:rFonts w:ascii="Arial" w:hAnsi="Arial" w:cs="Arial"/>
                <w:b/>
                <w:bCs/>
                <w:color w:val="000000"/>
                <w:sz w:val="18"/>
                <w:szCs w:val="18"/>
              </w:rPr>
            </w:pPr>
            <w:r>
              <w:rPr>
                <w:rFonts w:ascii="Arial" w:hAnsi="Arial" w:cs="Arial"/>
                <w:b/>
                <w:bCs/>
                <w:color w:val="000000"/>
                <w:sz w:val="18"/>
                <w:szCs w:val="18"/>
              </w:rPr>
              <w:t>Žádná změna</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Žádná změna.</w:t>
            </w:r>
          </w:p>
        </w:tc>
        <w:tc>
          <w:tcPr>
            <w:tcW w:w="1780" w:type="dxa"/>
            <w:tcBorders>
              <w:top w:val="single" w:sz="4" w:space="0" w:color="auto"/>
              <w:bottom w:val="single" w:sz="4" w:space="0" w:color="auto"/>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Žádná změna ve struktuře</w:t>
            </w:r>
            <w:r>
              <w:rPr>
                <w:rFonts w:ascii="Arial" w:hAnsi="Arial" w:cs="Arial"/>
                <w:color w:val="000000"/>
                <w:sz w:val="18"/>
                <w:szCs w:val="18"/>
              </w:rPr>
              <w:br/>
              <w:t>nebo okolí.</w:t>
            </w:r>
          </w:p>
        </w:tc>
        <w:tc>
          <w:tcPr>
            <w:tcW w:w="1780" w:type="dxa"/>
            <w:tcBorders>
              <w:top w:val="single" w:sz="4" w:space="0" w:color="auto"/>
              <w:bottom w:val="single" w:sz="4" w:space="0" w:color="auto"/>
            </w:tcBorders>
            <w:shd w:val="clear" w:color="auto" w:fill="auto"/>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Žádná změna v prvcích,</w:t>
            </w:r>
            <w:r>
              <w:rPr>
                <w:rFonts w:ascii="Arial" w:hAnsi="Arial" w:cs="Arial"/>
                <w:color w:val="000000"/>
                <w:sz w:val="18"/>
                <w:szCs w:val="18"/>
              </w:rPr>
              <w:br/>
              <w:t>pozemků nebo součástích;</w:t>
            </w:r>
            <w:r>
              <w:rPr>
                <w:rFonts w:ascii="Arial" w:hAnsi="Arial" w:cs="Arial"/>
                <w:color w:val="000000"/>
                <w:sz w:val="18"/>
                <w:szCs w:val="18"/>
              </w:rPr>
              <w:br/>
              <w:t>žádné vizuální nebo slyšitelné</w:t>
            </w:r>
            <w:r>
              <w:rPr>
                <w:rFonts w:ascii="Arial" w:hAnsi="Arial" w:cs="Arial"/>
                <w:color w:val="000000"/>
                <w:sz w:val="18"/>
                <w:szCs w:val="18"/>
              </w:rPr>
              <w:br/>
              <w:t>změny; žádné změny</w:t>
            </w:r>
            <w:r>
              <w:rPr>
                <w:rFonts w:ascii="Arial" w:hAnsi="Arial" w:cs="Arial"/>
                <w:color w:val="000000"/>
                <w:sz w:val="18"/>
                <w:szCs w:val="18"/>
              </w:rPr>
              <w:br/>
              <w:t>prvků vybavení nebo</w:t>
            </w:r>
            <w:r>
              <w:rPr>
                <w:rFonts w:ascii="Arial" w:hAnsi="Arial" w:cs="Arial"/>
                <w:color w:val="000000"/>
                <w:sz w:val="18"/>
                <w:szCs w:val="18"/>
              </w:rPr>
              <w:br/>
              <w:t>společenství.</w:t>
            </w:r>
          </w:p>
        </w:tc>
        <w:tc>
          <w:tcPr>
            <w:tcW w:w="0" w:type="auto"/>
            <w:tcBorders>
              <w:top w:val="single" w:sz="4" w:space="0" w:color="auto"/>
              <w:bottom w:val="single" w:sz="4" w:space="0" w:color="auto"/>
            </w:tcBorders>
            <w:shd w:val="clear" w:color="auto" w:fill="auto"/>
            <w:noWrap/>
            <w:tcMar>
              <w:top w:w="15" w:type="dxa"/>
              <w:left w:w="15" w:type="dxa"/>
              <w:bottom w:w="0" w:type="dxa"/>
              <w:right w:w="15" w:type="dxa"/>
            </w:tcMar>
            <w:hideMark/>
          </w:tcPr>
          <w:p w:rsidR="0032207F" w:rsidRDefault="0032207F">
            <w:pPr>
              <w:rPr>
                <w:rFonts w:ascii="Arial" w:hAnsi="Arial" w:cs="Arial"/>
                <w:color w:val="000000"/>
                <w:sz w:val="18"/>
                <w:szCs w:val="18"/>
              </w:rPr>
            </w:pPr>
            <w:r>
              <w:rPr>
                <w:rFonts w:ascii="Arial" w:hAnsi="Arial" w:cs="Arial"/>
                <w:color w:val="000000"/>
                <w:sz w:val="18"/>
                <w:szCs w:val="18"/>
              </w:rPr>
              <w:t>Žádná změna.</w:t>
            </w:r>
          </w:p>
        </w:tc>
      </w:tr>
    </w:tbl>
    <w:p w:rsidR="00446E93" w:rsidRDefault="00446E93" w:rsidP="00694F6E">
      <w:pPr>
        <w:spacing w:after="0" w:line="240" w:lineRule="auto"/>
        <w:jc w:val="both"/>
        <w:rPr>
          <w:rFonts w:asciiTheme="minorBidi" w:hAnsiTheme="minorBidi"/>
          <w:sz w:val="20"/>
          <w:szCs w:val="20"/>
        </w:rPr>
      </w:pPr>
    </w:p>
    <w:p w:rsidR="00446E93" w:rsidRDefault="00446E93" w:rsidP="00694F6E">
      <w:pPr>
        <w:spacing w:after="0" w:line="240" w:lineRule="auto"/>
        <w:jc w:val="both"/>
        <w:rPr>
          <w:rFonts w:asciiTheme="minorBidi" w:hAnsiTheme="minorBidi"/>
          <w:sz w:val="20"/>
          <w:szCs w:val="20"/>
        </w:rPr>
      </w:pPr>
    </w:p>
    <w:p w:rsidR="00446E93" w:rsidRDefault="00446E93" w:rsidP="00694F6E">
      <w:pPr>
        <w:spacing w:after="0" w:line="240" w:lineRule="auto"/>
        <w:jc w:val="both"/>
        <w:rPr>
          <w:rFonts w:asciiTheme="minorBidi" w:hAnsiTheme="minorBidi"/>
          <w:sz w:val="20"/>
          <w:szCs w:val="20"/>
        </w:rPr>
      </w:pPr>
    </w:p>
    <w:p w:rsidR="00755A46" w:rsidRPr="00755A46" w:rsidRDefault="00755A46" w:rsidP="00755A46">
      <w:pPr>
        <w:spacing w:after="0" w:line="240" w:lineRule="auto"/>
        <w:jc w:val="both"/>
        <w:rPr>
          <w:rFonts w:asciiTheme="minorBidi" w:hAnsiTheme="minorBidi"/>
          <w:b/>
          <w:bCs/>
          <w:sz w:val="20"/>
          <w:szCs w:val="20"/>
        </w:rPr>
      </w:pPr>
      <w:r w:rsidRPr="00755A46">
        <w:rPr>
          <w:rFonts w:asciiTheme="minorBidi" w:hAnsiTheme="minorBidi"/>
          <w:b/>
          <w:bCs/>
          <w:sz w:val="20"/>
          <w:szCs w:val="20"/>
        </w:rPr>
        <w:t>Příloha 3C: Příklad inventárního zápisu</w:t>
      </w:r>
    </w:p>
    <w:p w:rsidR="00755A46" w:rsidRPr="00755A46" w:rsidRDefault="00755A46" w:rsidP="00755A46">
      <w:pPr>
        <w:spacing w:after="0" w:line="240" w:lineRule="auto"/>
        <w:jc w:val="both"/>
        <w:rPr>
          <w:rFonts w:asciiTheme="minorBidi" w:hAnsiTheme="minorBidi"/>
          <w:b/>
          <w:bCs/>
          <w:sz w:val="20"/>
          <w:szCs w:val="20"/>
        </w:rPr>
      </w:pPr>
    </w:p>
    <w:p w:rsidR="00755A46" w:rsidRPr="00755A46" w:rsidRDefault="00755A46" w:rsidP="00755A46">
      <w:pPr>
        <w:spacing w:after="0" w:line="240" w:lineRule="auto"/>
        <w:jc w:val="both"/>
        <w:rPr>
          <w:rFonts w:asciiTheme="minorBidi" w:hAnsiTheme="minorBidi"/>
          <w:sz w:val="20"/>
          <w:szCs w:val="20"/>
        </w:rPr>
      </w:pPr>
      <w:r w:rsidRPr="00755A46">
        <w:rPr>
          <w:rFonts w:asciiTheme="minorBidi" w:hAnsiTheme="minorBidi"/>
          <w:sz w:val="20"/>
          <w:szCs w:val="20"/>
        </w:rPr>
        <w:t>Následující seznam uvádí navrhovaný soubor datových polích, která by se mohla použít u podpůrných tabulek nebo soupisů, které shromažďují informace o jednotlivých aktivech nebo skupin aktiv světového dědictví.</w:t>
      </w:r>
    </w:p>
    <w:p w:rsidR="00755A46" w:rsidRPr="00755A46" w:rsidRDefault="00755A46" w:rsidP="00755A46">
      <w:pPr>
        <w:spacing w:after="0" w:line="240" w:lineRule="auto"/>
        <w:jc w:val="both"/>
        <w:rPr>
          <w:rFonts w:asciiTheme="minorBidi" w:hAnsiTheme="minorBidi"/>
          <w:sz w:val="20"/>
          <w:szCs w:val="20"/>
        </w:rPr>
      </w:pPr>
    </w:p>
    <w:p w:rsidR="00755A46" w:rsidRPr="00755A46" w:rsidRDefault="00755A46" w:rsidP="00755A46">
      <w:pPr>
        <w:spacing w:after="0" w:line="240" w:lineRule="auto"/>
        <w:jc w:val="both"/>
        <w:rPr>
          <w:rFonts w:asciiTheme="minorBidi" w:hAnsiTheme="minorBidi"/>
          <w:sz w:val="20"/>
          <w:szCs w:val="20"/>
        </w:rPr>
      </w:pPr>
      <w:r w:rsidRPr="00755A46">
        <w:rPr>
          <w:rFonts w:asciiTheme="minorBidi" w:hAnsiTheme="minorBidi"/>
          <w:sz w:val="20"/>
          <w:szCs w:val="20"/>
        </w:rPr>
        <w:t>Specifické identifikační číslo Název statku</w:t>
      </w:r>
    </w:p>
    <w:p w:rsidR="00755A46" w:rsidRPr="00755A46" w:rsidRDefault="00755A46" w:rsidP="00755A46">
      <w:pPr>
        <w:spacing w:after="0" w:line="240" w:lineRule="auto"/>
        <w:jc w:val="both"/>
        <w:rPr>
          <w:rFonts w:asciiTheme="minorBidi" w:hAnsiTheme="minorBidi"/>
          <w:sz w:val="20"/>
          <w:szCs w:val="20"/>
        </w:rPr>
      </w:pPr>
      <w:r w:rsidRPr="00755A46">
        <w:rPr>
          <w:rFonts w:asciiTheme="minorBidi" w:hAnsiTheme="minorBidi"/>
          <w:sz w:val="20"/>
          <w:szCs w:val="20"/>
        </w:rPr>
        <w:t>Lokalita (souřadnice)</w:t>
      </w:r>
    </w:p>
    <w:p w:rsidR="00755A46" w:rsidRPr="00755A46" w:rsidRDefault="00755A46" w:rsidP="00755A46">
      <w:pPr>
        <w:spacing w:after="0" w:line="240" w:lineRule="auto"/>
        <w:jc w:val="both"/>
        <w:rPr>
          <w:rFonts w:asciiTheme="minorBidi" w:hAnsiTheme="minorBidi"/>
          <w:sz w:val="20"/>
          <w:szCs w:val="20"/>
        </w:rPr>
      </w:pPr>
      <w:r w:rsidRPr="00755A46">
        <w:rPr>
          <w:rFonts w:asciiTheme="minorBidi" w:hAnsiTheme="minorBidi"/>
          <w:sz w:val="20"/>
          <w:szCs w:val="20"/>
        </w:rPr>
        <w:t xml:space="preserve">Druh aktiva (mohyla, kostel, pevnost, krajina, nehmotné kulturní dědictví atd.) </w:t>
      </w:r>
    </w:p>
    <w:p w:rsidR="00755A46" w:rsidRPr="00755A46" w:rsidRDefault="00755A46" w:rsidP="00755A46">
      <w:pPr>
        <w:spacing w:after="0" w:line="240" w:lineRule="auto"/>
        <w:jc w:val="both"/>
        <w:rPr>
          <w:rFonts w:asciiTheme="minorBidi" w:hAnsiTheme="minorBidi"/>
          <w:sz w:val="20"/>
          <w:szCs w:val="20"/>
        </w:rPr>
      </w:pPr>
      <w:r w:rsidRPr="00755A46">
        <w:rPr>
          <w:rFonts w:asciiTheme="minorBidi" w:hAnsiTheme="minorBidi"/>
          <w:sz w:val="20"/>
          <w:szCs w:val="20"/>
        </w:rPr>
        <w:t>Datum</w:t>
      </w:r>
    </w:p>
    <w:p w:rsidR="00755A46" w:rsidRPr="00755A46" w:rsidRDefault="00755A46" w:rsidP="00755A46">
      <w:pPr>
        <w:spacing w:after="0" w:line="240" w:lineRule="auto"/>
        <w:jc w:val="both"/>
        <w:rPr>
          <w:rFonts w:asciiTheme="minorBidi" w:hAnsiTheme="minorBidi"/>
          <w:sz w:val="20"/>
          <w:szCs w:val="20"/>
        </w:rPr>
      </w:pPr>
      <w:r w:rsidRPr="00755A46">
        <w:rPr>
          <w:rFonts w:asciiTheme="minorBidi" w:hAnsiTheme="minorBidi"/>
          <w:sz w:val="20"/>
          <w:szCs w:val="20"/>
        </w:rPr>
        <w:t xml:space="preserve">Zákonné označení (např. v národním nebo místním registru, </w:t>
      </w:r>
    </w:p>
    <w:p w:rsidR="00755A46" w:rsidRPr="00755A46" w:rsidRDefault="00755A46" w:rsidP="00755A46">
      <w:pPr>
        <w:spacing w:after="0" w:line="240" w:lineRule="auto"/>
        <w:jc w:val="both"/>
        <w:rPr>
          <w:rFonts w:asciiTheme="minorBidi" w:hAnsiTheme="minorBidi"/>
          <w:sz w:val="20"/>
          <w:szCs w:val="20"/>
        </w:rPr>
      </w:pPr>
      <w:r w:rsidRPr="00755A46">
        <w:rPr>
          <w:rFonts w:asciiTheme="minorBidi" w:hAnsiTheme="minorBidi"/>
          <w:sz w:val="20"/>
          <w:szCs w:val="20"/>
        </w:rPr>
        <w:lastRenderedPageBreak/>
        <w:t xml:space="preserve">v seznamu světového dědictví) </w:t>
      </w:r>
    </w:p>
    <w:p w:rsidR="00755A46" w:rsidRPr="00755A46" w:rsidRDefault="00755A46" w:rsidP="00755A46">
      <w:pPr>
        <w:spacing w:after="0" w:line="240" w:lineRule="auto"/>
        <w:jc w:val="both"/>
        <w:rPr>
          <w:rFonts w:asciiTheme="minorBidi" w:hAnsiTheme="minorBidi"/>
          <w:sz w:val="20"/>
          <w:szCs w:val="20"/>
        </w:rPr>
      </w:pPr>
      <w:r w:rsidRPr="00755A46">
        <w:rPr>
          <w:rFonts w:asciiTheme="minorBidi" w:hAnsiTheme="minorBidi"/>
          <w:sz w:val="20"/>
          <w:szCs w:val="20"/>
        </w:rPr>
        <w:t>Stručný popis</w:t>
      </w:r>
    </w:p>
    <w:p w:rsidR="00755A46" w:rsidRPr="00755A46" w:rsidRDefault="00755A46" w:rsidP="00755A46">
      <w:pPr>
        <w:spacing w:after="0" w:line="240" w:lineRule="auto"/>
        <w:jc w:val="both"/>
        <w:rPr>
          <w:rFonts w:asciiTheme="minorBidi" w:hAnsiTheme="minorBidi"/>
          <w:sz w:val="20"/>
          <w:szCs w:val="20"/>
        </w:rPr>
      </w:pPr>
      <w:r w:rsidRPr="00755A46">
        <w:rPr>
          <w:rFonts w:asciiTheme="minorBidi" w:hAnsiTheme="minorBidi"/>
          <w:sz w:val="20"/>
          <w:szCs w:val="20"/>
        </w:rPr>
        <w:t xml:space="preserve">Stav </w:t>
      </w:r>
    </w:p>
    <w:p w:rsidR="00755A46" w:rsidRPr="00755A46" w:rsidRDefault="00755A46" w:rsidP="00755A46">
      <w:pPr>
        <w:spacing w:after="0" w:line="240" w:lineRule="auto"/>
        <w:jc w:val="both"/>
        <w:rPr>
          <w:rFonts w:asciiTheme="minorBidi" w:hAnsiTheme="minorBidi"/>
          <w:sz w:val="20"/>
          <w:szCs w:val="20"/>
        </w:rPr>
      </w:pPr>
      <w:r w:rsidRPr="00755A46">
        <w:rPr>
          <w:rFonts w:asciiTheme="minorBidi" w:hAnsiTheme="minorBidi"/>
          <w:sz w:val="20"/>
          <w:szCs w:val="20"/>
        </w:rPr>
        <w:t>Autenticita Celistvost</w:t>
      </w:r>
    </w:p>
    <w:p w:rsidR="00755A46" w:rsidRPr="00755A46" w:rsidRDefault="00755A46" w:rsidP="00755A46">
      <w:pPr>
        <w:spacing w:after="0" w:line="240" w:lineRule="auto"/>
        <w:jc w:val="both"/>
        <w:rPr>
          <w:rFonts w:asciiTheme="minorBidi" w:hAnsiTheme="minorBidi"/>
          <w:sz w:val="20"/>
          <w:szCs w:val="20"/>
        </w:rPr>
      </w:pPr>
      <w:r w:rsidRPr="00755A46">
        <w:rPr>
          <w:rFonts w:asciiTheme="minorBidi" w:hAnsiTheme="minorBidi"/>
          <w:sz w:val="20"/>
          <w:szCs w:val="20"/>
        </w:rPr>
        <w:t xml:space="preserve">Mezinárodní vztahy (seznam) </w:t>
      </w:r>
    </w:p>
    <w:p w:rsidR="00755A46" w:rsidRPr="00755A46" w:rsidRDefault="00755A46" w:rsidP="00755A46">
      <w:pPr>
        <w:spacing w:after="0" w:line="240" w:lineRule="auto"/>
        <w:jc w:val="both"/>
        <w:rPr>
          <w:rFonts w:asciiTheme="minorBidi" w:hAnsiTheme="minorBidi"/>
          <w:sz w:val="20"/>
          <w:szCs w:val="20"/>
        </w:rPr>
      </w:pPr>
      <w:r w:rsidRPr="00755A46">
        <w:rPr>
          <w:rFonts w:asciiTheme="minorBidi" w:hAnsiTheme="minorBidi"/>
          <w:sz w:val="20"/>
          <w:szCs w:val="20"/>
        </w:rPr>
        <w:t>Citlivost</w:t>
      </w:r>
    </w:p>
    <w:p w:rsidR="00755A46" w:rsidRPr="00755A46" w:rsidRDefault="00755A46" w:rsidP="00755A46">
      <w:pPr>
        <w:spacing w:after="0" w:line="240" w:lineRule="auto"/>
        <w:jc w:val="both"/>
        <w:rPr>
          <w:rFonts w:asciiTheme="minorBidi" w:hAnsiTheme="minorBidi"/>
          <w:sz w:val="20"/>
          <w:szCs w:val="20"/>
        </w:rPr>
      </w:pPr>
      <w:r w:rsidRPr="00755A46">
        <w:rPr>
          <w:rFonts w:asciiTheme="minorBidi" w:hAnsiTheme="minorBidi"/>
          <w:sz w:val="20"/>
          <w:szCs w:val="20"/>
        </w:rPr>
        <w:t>Důležitost (velmi vysoká, vysoká</w:t>
      </w:r>
    </w:p>
    <w:p w:rsidR="00755A46" w:rsidRPr="00755A46" w:rsidRDefault="00755A46" w:rsidP="00755A46">
      <w:pPr>
        <w:spacing w:after="0" w:line="240" w:lineRule="auto"/>
        <w:jc w:val="both"/>
        <w:rPr>
          <w:rFonts w:asciiTheme="minorBidi" w:hAnsiTheme="minorBidi"/>
          <w:sz w:val="20"/>
          <w:szCs w:val="20"/>
        </w:rPr>
      </w:pPr>
      <w:r w:rsidRPr="00755A46">
        <w:rPr>
          <w:rFonts w:asciiTheme="minorBidi" w:hAnsiTheme="minorBidi"/>
          <w:sz w:val="20"/>
          <w:szCs w:val="20"/>
        </w:rPr>
        <w:t xml:space="preserve">Vývoj závažnosti dopadu – výstavba (významné, mírné, drobné, nepatrné, beze změny) </w:t>
      </w:r>
    </w:p>
    <w:p w:rsidR="00755A46" w:rsidRPr="00755A46" w:rsidRDefault="00755A46" w:rsidP="00755A46">
      <w:pPr>
        <w:spacing w:after="0" w:line="240" w:lineRule="auto"/>
        <w:jc w:val="both"/>
        <w:rPr>
          <w:rFonts w:asciiTheme="minorBidi" w:hAnsiTheme="minorBidi"/>
          <w:sz w:val="20"/>
          <w:szCs w:val="20"/>
        </w:rPr>
      </w:pPr>
      <w:r w:rsidRPr="00755A46">
        <w:rPr>
          <w:rFonts w:asciiTheme="minorBidi" w:hAnsiTheme="minorBidi"/>
          <w:sz w:val="20"/>
          <w:szCs w:val="20"/>
        </w:rPr>
        <w:t>Vývoj významu účinku – výstavba (velmi prospěšné, mírně prospěšné, málo prospěšné, nepatrně prospěšné; beze změny, nepatrně nepříznivé, málo nepříznivé, mírně nepříznivé, velmi nepříznivé)</w:t>
      </w:r>
    </w:p>
    <w:p w:rsidR="00755A46" w:rsidRPr="00755A46" w:rsidRDefault="00755A46" w:rsidP="00755A46">
      <w:pPr>
        <w:spacing w:after="0" w:line="240" w:lineRule="auto"/>
        <w:jc w:val="both"/>
        <w:rPr>
          <w:rFonts w:asciiTheme="minorBidi" w:hAnsiTheme="minorBidi"/>
          <w:sz w:val="20"/>
          <w:szCs w:val="20"/>
        </w:rPr>
      </w:pPr>
      <w:r w:rsidRPr="00755A46">
        <w:rPr>
          <w:rFonts w:asciiTheme="minorBidi" w:hAnsiTheme="minorBidi"/>
          <w:sz w:val="20"/>
          <w:szCs w:val="20"/>
        </w:rPr>
        <w:t xml:space="preserve">Prováděcí závažnost dopadu (viz výše) </w:t>
      </w:r>
    </w:p>
    <w:p w:rsidR="00755A46" w:rsidRPr="00755A46" w:rsidRDefault="00755A46" w:rsidP="00755A46">
      <w:pPr>
        <w:spacing w:after="0" w:line="240" w:lineRule="auto"/>
        <w:jc w:val="both"/>
        <w:rPr>
          <w:rFonts w:asciiTheme="minorBidi" w:hAnsiTheme="minorBidi"/>
          <w:sz w:val="20"/>
          <w:szCs w:val="20"/>
        </w:rPr>
      </w:pPr>
      <w:r w:rsidRPr="00755A46">
        <w:rPr>
          <w:rFonts w:asciiTheme="minorBidi" w:hAnsiTheme="minorBidi"/>
          <w:sz w:val="20"/>
          <w:szCs w:val="20"/>
        </w:rPr>
        <w:t>Prováděcí význam účinku</w:t>
      </w:r>
    </w:p>
    <w:p w:rsidR="00755A46" w:rsidRPr="00755A46" w:rsidRDefault="00755A46" w:rsidP="00755A46">
      <w:pPr>
        <w:spacing w:after="0" w:line="240" w:lineRule="auto"/>
        <w:jc w:val="both"/>
        <w:rPr>
          <w:rFonts w:asciiTheme="minorBidi" w:hAnsiTheme="minorBidi"/>
          <w:sz w:val="20"/>
          <w:szCs w:val="20"/>
        </w:rPr>
      </w:pPr>
    </w:p>
    <w:p w:rsidR="00755A46" w:rsidRPr="00755A46" w:rsidRDefault="00755A46" w:rsidP="00755A46">
      <w:pPr>
        <w:spacing w:after="0" w:line="240" w:lineRule="auto"/>
        <w:jc w:val="both"/>
        <w:rPr>
          <w:rFonts w:asciiTheme="minorBidi" w:hAnsiTheme="minorBidi"/>
          <w:sz w:val="20"/>
          <w:szCs w:val="20"/>
        </w:rPr>
      </w:pPr>
    </w:p>
    <w:p w:rsidR="00755A46" w:rsidRPr="00E274A7" w:rsidRDefault="00755A46" w:rsidP="00755A46">
      <w:pPr>
        <w:spacing w:after="0" w:line="240" w:lineRule="auto"/>
        <w:jc w:val="both"/>
        <w:rPr>
          <w:rFonts w:asciiTheme="minorBidi" w:hAnsiTheme="minorBidi"/>
          <w:b/>
          <w:bCs/>
          <w:sz w:val="20"/>
          <w:szCs w:val="20"/>
        </w:rPr>
      </w:pPr>
      <w:r w:rsidRPr="00E274A7">
        <w:rPr>
          <w:rFonts w:asciiTheme="minorBidi" w:hAnsiTheme="minorBidi"/>
          <w:b/>
          <w:bCs/>
          <w:sz w:val="20"/>
          <w:szCs w:val="20"/>
        </w:rPr>
        <w:t>Příloha 4: Obsah zprávy o dopadu na dědictví</w:t>
      </w:r>
    </w:p>
    <w:p w:rsidR="00755A46" w:rsidRPr="00755A46" w:rsidRDefault="00755A46" w:rsidP="00755A46">
      <w:pPr>
        <w:spacing w:after="0" w:line="240" w:lineRule="auto"/>
        <w:jc w:val="both"/>
        <w:rPr>
          <w:rFonts w:asciiTheme="minorBidi" w:hAnsiTheme="minorBidi"/>
          <w:sz w:val="20"/>
          <w:szCs w:val="20"/>
        </w:rPr>
      </w:pPr>
    </w:p>
    <w:p w:rsidR="00755A46" w:rsidRPr="00755A46" w:rsidRDefault="00755A46" w:rsidP="00755A46">
      <w:pPr>
        <w:spacing w:after="0" w:line="240" w:lineRule="auto"/>
        <w:jc w:val="both"/>
        <w:rPr>
          <w:rFonts w:asciiTheme="minorBidi" w:hAnsiTheme="minorBidi"/>
          <w:sz w:val="20"/>
          <w:szCs w:val="20"/>
        </w:rPr>
      </w:pPr>
      <w:r w:rsidRPr="00755A46">
        <w:rPr>
          <w:rFonts w:asciiTheme="minorBidi" w:hAnsiTheme="minorBidi"/>
          <w:sz w:val="20"/>
          <w:szCs w:val="20"/>
        </w:rPr>
        <w:t>Zpráva o posouzení dopadu na dědictví by měla poskytovat důkazy o tom, která rozhodnutí lze činit jasným, transparentním a proveditelným způsobem. Úroveň potřebných podrobností bude záviset na lokalitě a navrhovaných změnách. Prohlášení o výjimečné světové hodnotě bude u lokalit ústřední pro hodnocení dopadů a rizik.</w:t>
      </w:r>
    </w:p>
    <w:p w:rsidR="00755A46" w:rsidRPr="00755A46" w:rsidRDefault="00755A46" w:rsidP="00755A46">
      <w:pPr>
        <w:spacing w:after="0" w:line="240" w:lineRule="auto"/>
        <w:jc w:val="both"/>
        <w:rPr>
          <w:rFonts w:asciiTheme="minorBidi" w:hAnsiTheme="minorBidi"/>
          <w:sz w:val="20"/>
          <w:szCs w:val="20"/>
        </w:rPr>
      </w:pPr>
    </w:p>
    <w:p w:rsidR="00755A46" w:rsidRPr="00755A46" w:rsidRDefault="00755A46" w:rsidP="00755A46">
      <w:pPr>
        <w:spacing w:after="0" w:line="240" w:lineRule="auto"/>
        <w:jc w:val="both"/>
        <w:rPr>
          <w:rFonts w:asciiTheme="minorBidi" w:hAnsiTheme="minorBidi"/>
          <w:sz w:val="20"/>
          <w:szCs w:val="20"/>
        </w:rPr>
      </w:pPr>
      <w:r w:rsidRPr="00755A46">
        <w:rPr>
          <w:rFonts w:asciiTheme="minorBidi" w:hAnsiTheme="minorBidi"/>
          <w:sz w:val="20"/>
          <w:szCs w:val="20"/>
        </w:rPr>
        <w:t>Zpráva by měla obsahovat:</w:t>
      </w:r>
    </w:p>
    <w:p w:rsidR="00755A46" w:rsidRPr="00755A46" w:rsidRDefault="00755A46" w:rsidP="00755A46">
      <w:pPr>
        <w:spacing w:after="0" w:line="240" w:lineRule="auto"/>
        <w:jc w:val="both"/>
        <w:rPr>
          <w:rFonts w:asciiTheme="minorBidi" w:hAnsiTheme="minorBidi"/>
          <w:sz w:val="20"/>
          <w:szCs w:val="20"/>
        </w:rPr>
      </w:pPr>
      <w:r w:rsidRPr="00755A46">
        <w:rPr>
          <w:rFonts w:asciiTheme="minorBidi" w:hAnsiTheme="minorBidi"/>
          <w:sz w:val="20"/>
          <w:szCs w:val="20"/>
        </w:rPr>
        <w:t>•</w:t>
      </w:r>
      <w:r w:rsidRPr="00755A46">
        <w:rPr>
          <w:rFonts w:asciiTheme="minorBidi" w:hAnsiTheme="minorBidi"/>
          <w:sz w:val="20"/>
          <w:szCs w:val="20"/>
        </w:rPr>
        <w:tab/>
        <w:t>vlastní název statku světového dědictví,</w:t>
      </w:r>
    </w:p>
    <w:p w:rsidR="00755A46" w:rsidRPr="00755A46" w:rsidRDefault="00755A46" w:rsidP="00755A46">
      <w:pPr>
        <w:spacing w:after="0" w:line="240" w:lineRule="auto"/>
        <w:jc w:val="both"/>
        <w:rPr>
          <w:rFonts w:asciiTheme="minorBidi" w:hAnsiTheme="minorBidi"/>
          <w:sz w:val="20"/>
          <w:szCs w:val="20"/>
        </w:rPr>
      </w:pPr>
      <w:r w:rsidRPr="00755A46">
        <w:rPr>
          <w:rFonts w:asciiTheme="minorBidi" w:hAnsiTheme="minorBidi"/>
          <w:sz w:val="20"/>
          <w:szCs w:val="20"/>
        </w:rPr>
        <w:t>•</w:t>
      </w:r>
      <w:r w:rsidRPr="00755A46">
        <w:rPr>
          <w:rFonts w:asciiTheme="minorBidi" w:hAnsiTheme="minorBidi"/>
          <w:sz w:val="20"/>
          <w:szCs w:val="20"/>
        </w:rPr>
        <w:tab/>
        <w:t>jeho zeměpisné údaje,</w:t>
      </w:r>
    </w:p>
    <w:p w:rsidR="00755A46" w:rsidRPr="00755A46" w:rsidRDefault="00755A46" w:rsidP="00755A46">
      <w:pPr>
        <w:spacing w:after="0" w:line="240" w:lineRule="auto"/>
        <w:jc w:val="both"/>
        <w:rPr>
          <w:rFonts w:asciiTheme="minorBidi" w:hAnsiTheme="minorBidi"/>
          <w:sz w:val="20"/>
          <w:szCs w:val="20"/>
        </w:rPr>
      </w:pPr>
      <w:r w:rsidRPr="00755A46">
        <w:rPr>
          <w:rFonts w:asciiTheme="minorBidi" w:hAnsiTheme="minorBidi"/>
          <w:sz w:val="20"/>
          <w:szCs w:val="20"/>
        </w:rPr>
        <w:t>•</w:t>
      </w:r>
      <w:r w:rsidRPr="00755A46">
        <w:rPr>
          <w:rFonts w:asciiTheme="minorBidi" w:hAnsiTheme="minorBidi"/>
          <w:sz w:val="20"/>
          <w:szCs w:val="20"/>
        </w:rPr>
        <w:tab/>
        <w:t>datum zápisu,</w:t>
      </w:r>
    </w:p>
    <w:p w:rsidR="00755A46" w:rsidRPr="00755A46" w:rsidRDefault="00755A46" w:rsidP="00755A46">
      <w:pPr>
        <w:spacing w:after="0" w:line="240" w:lineRule="auto"/>
        <w:jc w:val="both"/>
        <w:rPr>
          <w:rFonts w:asciiTheme="minorBidi" w:hAnsiTheme="minorBidi"/>
          <w:sz w:val="20"/>
          <w:szCs w:val="20"/>
        </w:rPr>
      </w:pPr>
      <w:r w:rsidRPr="00755A46">
        <w:rPr>
          <w:rFonts w:asciiTheme="minorBidi" w:hAnsiTheme="minorBidi"/>
          <w:sz w:val="20"/>
          <w:szCs w:val="20"/>
        </w:rPr>
        <w:t>•</w:t>
      </w:r>
      <w:r w:rsidRPr="00755A46">
        <w:rPr>
          <w:rFonts w:asciiTheme="minorBidi" w:hAnsiTheme="minorBidi"/>
          <w:sz w:val="20"/>
          <w:szCs w:val="20"/>
        </w:rPr>
        <w:tab/>
        <w:t>datum zprávy o posouzení dopadu na dědictví,</w:t>
      </w:r>
    </w:p>
    <w:p w:rsidR="00755A46" w:rsidRPr="00755A46" w:rsidRDefault="00755A46" w:rsidP="00755A46">
      <w:pPr>
        <w:spacing w:after="0" w:line="240" w:lineRule="auto"/>
        <w:jc w:val="both"/>
        <w:rPr>
          <w:rFonts w:asciiTheme="minorBidi" w:hAnsiTheme="minorBidi"/>
          <w:sz w:val="20"/>
          <w:szCs w:val="20"/>
        </w:rPr>
      </w:pPr>
      <w:r w:rsidRPr="00755A46">
        <w:rPr>
          <w:rFonts w:asciiTheme="minorBidi" w:hAnsiTheme="minorBidi"/>
          <w:sz w:val="20"/>
          <w:szCs w:val="20"/>
        </w:rPr>
        <w:t>•</w:t>
      </w:r>
      <w:r w:rsidRPr="00755A46">
        <w:rPr>
          <w:rFonts w:asciiTheme="minorBidi" w:hAnsiTheme="minorBidi"/>
          <w:sz w:val="20"/>
          <w:szCs w:val="20"/>
        </w:rPr>
        <w:tab/>
        <w:t>název organizace nebo subjektů zodpovědných za přípravu zprávy o posouzení dopadu na dědictví,</w:t>
      </w:r>
    </w:p>
    <w:p w:rsidR="00755A46" w:rsidRPr="00755A46" w:rsidRDefault="00755A46" w:rsidP="00755A46">
      <w:pPr>
        <w:spacing w:after="0" w:line="240" w:lineRule="auto"/>
        <w:jc w:val="both"/>
        <w:rPr>
          <w:rFonts w:asciiTheme="minorBidi" w:hAnsiTheme="minorBidi"/>
          <w:sz w:val="20"/>
          <w:szCs w:val="20"/>
        </w:rPr>
      </w:pPr>
      <w:r w:rsidRPr="00755A46">
        <w:rPr>
          <w:rFonts w:asciiTheme="minorBidi" w:hAnsiTheme="minorBidi"/>
          <w:sz w:val="20"/>
          <w:szCs w:val="20"/>
        </w:rPr>
        <w:t>•</w:t>
      </w:r>
      <w:r w:rsidRPr="00755A46">
        <w:rPr>
          <w:rFonts w:asciiTheme="minorBidi" w:hAnsiTheme="minorBidi"/>
          <w:sz w:val="20"/>
          <w:szCs w:val="20"/>
        </w:rPr>
        <w:tab/>
        <w:t>pro koho byla připravena a</w:t>
      </w:r>
    </w:p>
    <w:p w:rsidR="00755A46" w:rsidRPr="00755A46" w:rsidRDefault="00755A46" w:rsidP="00755A46">
      <w:pPr>
        <w:spacing w:after="0" w:line="240" w:lineRule="auto"/>
        <w:jc w:val="both"/>
        <w:rPr>
          <w:rFonts w:asciiTheme="minorBidi" w:hAnsiTheme="minorBidi"/>
          <w:sz w:val="20"/>
          <w:szCs w:val="20"/>
        </w:rPr>
      </w:pPr>
      <w:r w:rsidRPr="00755A46">
        <w:rPr>
          <w:rFonts w:asciiTheme="minorBidi" w:hAnsiTheme="minorBidi"/>
          <w:sz w:val="20"/>
          <w:szCs w:val="20"/>
        </w:rPr>
        <w:t>•</w:t>
      </w:r>
      <w:r w:rsidRPr="00755A46">
        <w:rPr>
          <w:rFonts w:asciiTheme="minorBidi" w:hAnsiTheme="minorBidi"/>
          <w:sz w:val="20"/>
          <w:szCs w:val="20"/>
        </w:rPr>
        <w:tab/>
        <w:t>prohlášení o tom, zda byla zpráva externě posouzena nebo přezkoumána.</w:t>
      </w:r>
    </w:p>
    <w:p w:rsidR="00755A46" w:rsidRDefault="00755A46" w:rsidP="00755A46">
      <w:pPr>
        <w:spacing w:after="0" w:line="240" w:lineRule="auto"/>
        <w:jc w:val="both"/>
        <w:rPr>
          <w:rFonts w:asciiTheme="minorBidi" w:hAnsiTheme="minorBidi"/>
          <w:sz w:val="20"/>
          <w:szCs w:val="20"/>
        </w:rPr>
      </w:pPr>
    </w:p>
    <w:p w:rsidR="00E274A7" w:rsidRPr="00755A46" w:rsidRDefault="00E274A7" w:rsidP="00755A46">
      <w:pPr>
        <w:spacing w:after="0" w:line="240" w:lineRule="auto"/>
        <w:jc w:val="both"/>
        <w:rPr>
          <w:rFonts w:asciiTheme="minorBidi" w:hAnsiTheme="minorBidi"/>
          <w:sz w:val="20"/>
          <w:szCs w:val="20"/>
        </w:rPr>
      </w:pPr>
    </w:p>
    <w:p w:rsidR="00755A46" w:rsidRPr="00E274A7" w:rsidRDefault="00755A46" w:rsidP="00755A46">
      <w:pPr>
        <w:spacing w:after="0" w:line="240" w:lineRule="auto"/>
        <w:jc w:val="both"/>
        <w:rPr>
          <w:rFonts w:asciiTheme="minorBidi" w:hAnsiTheme="minorBidi"/>
          <w:b/>
          <w:bCs/>
          <w:sz w:val="20"/>
          <w:szCs w:val="20"/>
        </w:rPr>
      </w:pPr>
      <w:r w:rsidRPr="00E274A7">
        <w:rPr>
          <w:rFonts w:asciiTheme="minorBidi" w:hAnsiTheme="minorBidi"/>
          <w:b/>
          <w:bCs/>
          <w:sz w:val="20"/>
          <w:szCs w:val="20"/>
        </w:rPr>
        <w:t>Obsah zprávy o konceptu</w:t>
      </w:r>
    </w:p>
    <w:p w:rsidR="00755A46" w:rsidRPr="00755A46" w:rsidRDefault="00755A46" w:rsidP="00755A46">
      <w:pPr>
        <w:spacing w:after="0" w:line="240" w:lineRule="auto"/>
        <w:jc w:val="both"/>
        <w:rPr>
          <w:rFonts w:asciiTheme="minorBidi" w:hAnsiTheme="minorBidi"/>
          <w:sz w:val="20"/>
          <w:szCs w:val="20"/>
        </w:rPr>
      </w:pPr>
    </w:p>
    <w:p w:rsidR="00755A46" w:rsidRPr="00755A46" w:rsidRDefault="00755A46" w:rsidP="00755A46">
      <w:pPr>
        <w:spacing w:after="0" w:line="240" w:lineRule="auto"/>
        <w:jc w:val="both"/>
        <w:rPr>
          <w:rFonts w:asciiTheme="minorBidi" w:hAnsiTheme="minorBidi"/>
          <w:sz w:val="20"/>
          <w:szCs w:val="20"/>
        </w:rPr>
      </w:pPr>
      <w:r w:rsidRPr="00755A46">
        <w:rPr>
          <w:rFonts w:asciiTheme="minorBidi" w:hAnsiTheme="minorBidi"/>
          <w:sz w:val="20"/>
          <w:szCs w:val="20"/>
        </w:rPr>
        <w:t>1</w:t>
      </w:r>
      <w:r w:rsidRPr="00755A46">
        <w:rPr>
          <w:rFonts w:asciiTheme="minorBidi" w:hAnsiTheme="minorBidi"/>
          <w:sz w:val="20"/>
          <w:szCs w:val="20"/>
        </w:rPr>
        <w:tab/>
        <w:t>Netechnické shrnutí – musí obsahovat všechny klíčové body a musí být použitelné samostatně.</w:t>
      </w:r>
    </w:p>
    <w:p w:rsidR="00755A46" w:rsidRPr="00755A46" w:rsidRDefault="00755A46" w:rsidP="00755A46">
      <w:pPr>
        <w:spacing w:after="0" w:line="240" w:lineRule="auto"/>
        <w:jc w:val="both"/>
        <w:rPr>
          <w:rFonts w:asciiTheme="minorBidi" w:hAnsiTheme="minorBidi"/>
          <w:sz w:val="20"/>
          <w:szCs w:val="20"/>
        </w:rPr>
      </w:pPr>
    </w:p>
    <w:p w:rsidR="00755A46" w:rsidRPr="00755A46" w:rsidRDefault="00755A46" w:rsidP="00755A46">
      <w:pPr>
        <w:spacing w:after="0" w:line="240" w:lineRule="auto"/>
        <w:jc w:val="both"/>
        <w:rPr>
          <w:rFonts w:asciiTheme="minorBidi" w:hAnsiTheme="minorBidi"/>
          <w:sz w:val="20"/>
          <w:szCs w:val="20"/>
        </w:rPr>
      </w:pPr>
      <w:r w:rsidRPr="00755A46">
        <w:rPr>
          <w:rFonts w:asciiTheme="minorBidi" w:hAnsiTheme="minorBidi"/>
          <w:sz w:val="20"/>
          <w:szCs w:val="20"/>
        </w:rPr>
        <w:t>2</w:t>
      </w:r>
      <w:r w:rsidRPr="00755A46">
        <w:rPr>
          <w:rFonts w:asciiTheme="minorBidi" w:hAnsiTheme="minorBidi"/>
          <w:sz w:val="20"/>
          <w:szCs w:val="20"/>
        </w:rPr>
        <w:tab/>
        <w:t>Obsah</w:t>
      </w:r>
    </w:p>
    <w:p w:rsidR="00755A46" w:rsidRPr="00755A46" w:rsidRDefault="00755A46" w:rsidP="00755A46">
      <w:pPr>
        <w:spacing w:after="0" w:line="240" w:lineRule="auto"/>
        <w:jc w:val="both"/>
        <w:rPr>
          <w:rFonts w:asciiTheme="minorBidi" w:hAnsiTheme="minorBidi"/>
          <w:sz w:val="20"/>
          <w:szCs w:val="20"/>
        </w:rPr>
      </w:pPr>
    </w:p>
    <w:p w:rsidR="00755A46" w:rsidRPr="00755A46" w:rsidRDefault="00755A46" w:rsidP="00755A46">
      <w:pPr>
        <w:spacing w:after="0" w:line="240" w:lineRule="auto"/>
        <w:jc w:val="both"/>
        <w:rPr>
          <w:rFonts w:asciiTheme="minorBidi" w:hAnsiTheme="minorBidi"/>
          <w:sz w:val="20"/>
          <w:szCs w:val="20"/>
        </w:rPr>
      </w:pPr>
      <w:r w:rsidRPr="00755A46">
        <w:rPr>
          <w:rFonts w:asciiTheme="minorBidi" w:hAnsiTheme="minorBidi"/>
          <w:sz w:val="20"/>
          <w:szCs w:val="20"/>
        </w:rPr>
        <w:t>3</w:t>
      </w:r>
      <w:r w:rsidRPr="00755A46">
        <w:rPr>
          <w:rFonts w:asciiTheme="minorBidi" w:hAnsiTheme="minorBidi"/>
          <w:sz w:val="20"/>
          <w:szCs w:val="20"/>
        </w:rPr>
        <w:tab/>
        <w:t>Úvod</w:t>
      </w:r>
    </w:p>
    <w:p w:rsidR="00755A46" w:rsidRPr="00755A46" w:rsidRDefault="00755A46" w:rsidP="00755A46">
      <w:pPr>
        <w:spacing w:after="0" w:line="240" w:lineRule="auto"/>
        <w:jc w:val="both"/>
        <w:rPr>
          <w:rFonts w:asciiTheme="minorBidi" w:hAnsiTheme="minorBidi"/>
          <w:sz w:val="20"/>
          <w:szCs w:val="20"/>
        </w:rPr>
      </w:pPr>
    </w:p>
    <w:p w:rsidR="00755A46" w:rsidRPr="00755A46" w:rsidRDefault="00755A46" w:rsidP="00755A46">
      <w:pPr>
        <w:spacing w:after="0" w:line="240" w:lineRule="auto"/>
        <w:jc w:val="both"/>
        <w:rPr>
          <w:rFonts w:asciiTheme="minorBidi" w:hAnsiTheme="minorBidi"/>
          <w:sz w:val="20"/>
          <w:szCs w:val="20"/>
        </w:rPr>
      </w:pPr>
      <w:r w:rsidRPr="00755A46">
        <w:rPr>
          <w:rFonts w:asciiTheme="minorBidi" w:hAnsiTheme="minorBidi"/>
          <w:sz w:val="20"/>
          <w:szCs w:val="20"/>
        </w:rPr>
        <w:t>4</w:t>
      </w:r>
      <w:r w:rsidRPr="00755A46">
        <w:rPr>
          <w:rFonts w:asciiTheme="minorBidi" w:hAnsiTheme="minorBidi"/>
          <w:sz w:val="20"/>
          <w:szCs w:val="20"/>
        </w:rPr>
        <w:tab/>
        <w:t>Metodologie</w:t>
      </w:r>
    </w:p>
    <w:p w:rsidR="00755A46" w:rsidRPr="00755A46" w:rsidRDefault="00755A46" w:rsidP="00755A46">
      <w:pPr>
        <w:spacing w:after="0" w:line="240" w:lineRule="auto"/>
        <w:jc w:val="both"/>
        <w:rPr>
          <w:rFonts w:asciiTheme="minorBidi" w:hAnsiTheme="minorBidi"/>
          <w:sz w:val="20"/>
          <w:szCs w:val="20"/>
        </w:rPr>
      </w:pPr>
      <w:r w:rsidRPr="00755A46">
        <w:rPr>
          <w:rFonts w:asciiTheme="minorBidi" w:hAnsiTheme="minorBidi"/>
          <w:sz w:val="20"/>
          <w:szCs w:val="20"/>
        </w:rPr>
        <w:t>•</w:t>
      </w:r>
      <w:r w:rsidRPr="00755A46">
        <w:rPr>
          <w:rFonts w:asciiTheme="minorBidi" w:hAnsiTheme="minorBidi"/>
          <w:sz w:val="20"/>
          <w:szCs w:val="20"/>
        </w:rPr>
        <w:tab/>
        <w:t>Zdroje údajů</w:t>
      </w:r>
    </w:p>
    <w:p w:rsidR="00755A46" w:rsidRPr="00755A46" w:rsidRDefault="00755A46" w:rsidP="00755A46">
      <w:pPr>
        <w:spacing w:after="0" w:line="240" w:lineRule="auto"/>
        <w:jc w:val="both"/>
        <w:rPr>
          <w:rFonts w:asciiTheme="minorBidi" w:hAnsiTheme="minorBidi"/>
          <w:sz w:val="20"/>
          <w:szCs w:val="20"/>
        </w:rPr>
      </w:pPr>
      <w:r w:rsidRPr="00755A46">
        <w:rPr>
          <w:rFonts w:asciiTheme="minorBidi" w:hAnsiTheme="minorBidi"/>
          <w:sz w:val="20"/>
          <w:szCs w:val="20"/>
        </w:rPr>
        <w:t>•</w:t>
      </w:r>
      <w:r w:rsidRPr="00755A46">
        <w:rPr>
          <w:rFonts w:asciiTheme="minorBidi" w:hAnsiTheme="minorBidi"/>
          <w:sz w:val="20"/>
          <w:szCs w:val="20"/>
        </w:rPr>
        <w:tab/>
        <w:t>Zveřejněné práce</w:t>
      </w:r>
    </w:p>
    <w:p w:rsidR="00755A46" w:rsidRPr="00755A46" w:rsidRDefault="00755A46" w:rsidP="00755A46">
      <w:pPr>
        <w:spacing w:after="0" w:line="240" w:lineRule="auto"/>
        <w:jc w:val="both"/>
        <w:rPr>
          <w:rFonts w:asciiTheme="minorBidi" w:hAnsiTheme="minorBidi"/>
          <w:sz w:val="20"/>
          <w:szCs w:val="20"/>
        </w:rPr>
      </w:pPr>
      <w:r w:rsidRPr="00755A46">
        <w:rPr>
          <w:rFonts w:asciiTheme="minorBidi" w:hAnsiTheme="minorBidi"/>
          <w:sz w:val="20"/>
          <w:szCs w:val="20"/>
        </w:rPr>
        <w:t>•</w:t>
      </w:r>
      <w:r w:rsidRPr="00755A46">
        <w:rPr>
          <w:rFonts w:asciiTheme="minorBidi" w:hAnsiTheme="minorBidi"/>
          <w:sz w:val="20"/>
          <w:szCs w:val="20"/>
        </w:rPr>
        <w:tab/>
        <w:t>Nezveřejněné zprávy</w:t>
      </w:r>
    </w:p>
    <w:p w:rsidR="00755A46" w:rsidRPr="00755A46" w:rsidRDefault="00755A46" w:rsidP="00755A46">
      <w:pPr>
        <w:spacing w:after="0" w:line="240" w:lineRule="auto"/>
        <w:jc w:val="both"/>
        <w:rPr>
          <w:rFonts w:asciiTheme="minorBidi" w:hAnsiTheme="minorBidi"/>
          <w:sz w:val="20"/>
          <w:szCs w:val="20"/>
        </w:rPr>
      </w:pPr>
      <w:r w:rsidRPr="00755A46">
        <w:rPr>
          <w:rFonts w:asciiTheme="minorBidi" w:hAnsiTheme="minorBidi"/>
          <w:sz w:val="20"/>
          <w:szCs w:val="20"/>
        </w:rPr>
        <w:t>•</w:t>
      </w:r>
      <w:r w:rsidRPr="00755A46">
        <w:rPr>
          <w:rFonts w:asciiTheme="minorBidi" w:hAnsiTheme="minorBidi"/>
          <w:sz w:val="20"/>
          <w:szCs w:val="20"/>
        </w:rPr>
        <w:tab/>
        <w:t>Databáze</w:t>
      </w:r>
    </w:p>
    <w:p w:rsidR="00755A46" w:rsidRPr="00755A46" w:rsidRDefault="00755A46" w:rsidP="00755A46">
      <w:pPr>
        <w:spacing w:after="0" w:line="240" w:lineRule="auto"/>
        <w:jc w:val="both"/>
        <w:rPr>
          <w:rFonts w:asciiTheme="minorBidi" w:hAnsiTheme="minorBidi"/>
          <w:sz w:val="20"/>
          <w:szCs w:val="20"/>
        </w:rPr>
      </w:pPr>
      <w:r w:rsidRPr="00755A46">
        <w:rPr>
          <w:rFonts w:asciiTheme="minorBidi" w:hAnsiTheme="minorBidi"/>
          <w:sz w:val="20"/>
          <w:szCs w:val="20"/>
        </w:rPr>
        <w:t>•</w:t>
      </w:r>
      <w:r w:rsidRPr="00755A46">
        <w:rPr>
          <w:rFonts w:asciiTheme="minorBidi" w:hAnsiTheme="minorBidi"/>
          <w:sz w:val="20"/>
          <w:szCs w:val="20"/>
        </w:rPr>
        <w:tab/>
        <w:t>Terénní výzkumy</w:t>
      </w:r>
    </w:p>
    <w:p w:rsidR="00755A46" w:rsidRPr="00755A46" w:rsidRDefault="00755A46" w:rsidP="00755A46">
      <w:pPr>
        <w:spacing w:after="0" w:line="240" w:lineRule="auto"/>
        <w:jc w:val="both"/>
        <w:rPr>
          <w:rFonts w:asciiTheme="minorBidi" w:hAnsiTheme="minorBidi"/>
          <w:sz w:val="20"/>
          <w:szCs w:val="20"/>
        </w:rPr>
      </w:pPr>
      <w:r w:rsidRPr="00755A46">
        <w:rPr>
          <w:rFonts w:asciiTheme="minorBidi" w:hAnsiTheme="minorBidi"/>
          <w:sz w:val="20"/>
          <w:szCs w:val="20"/>
        </w:rPr>
        <w:t>•</w:t>
      </w:r>
      <w:r w:rsidRPr="00755A46">
        <w:rPr>
          <w:rFonts w:asciiTheme="minorBidi" w:hAnsiTheme="minorBidi"/>
          <w:sz w:val="20"/>
          <w:szCs w:val="20"/>
        </w:rPr>
        <w:tab/>
        <w:t>Metodologie posuzování dopadu</w:t>
      </w:r>
    </w:p>
    <w:p w:rsidR="00755A46" w:rsidRPr="00755A46" w:rsidRDefault="00755A46" w:rsidP="00755A46">
      <w:pPr>
        <w:spacing w:after="0" w:line="240" w:lineRule="auto"/>
        <w:jc w:val="both"/>
        <w:rPr>
          <w:rFonts w:asciiTheme="minorBidi" w:hAnsiTheme="minorBidi"/>
          <w:sz w:val="20"/>
          <w:szCs w:val="20"/>
        </w:rPr>
      </w:pPr>
      <w:r w:rsidRPr="00755A46">
        <w:rPr>
          <w:rFonts w:asciiTheme="minorBidi" w:hAnsiTheme="minorBidi"/>
          <w:sz w:val="20"/>
          <w:szCs w:val="20"/>
        </w:rPr>
        <w:t>•</w:t>
      </w:r>
      <w:r w:rsidRPr="00755A46">
        <w:rPr>
          <w:rFonts w:asciiTheme="minorBidi" w:hAnsiTheme="minorBidi"/>
          <w:sz w:val="20"/>
          <w:szCs w:val="20"/>
        </w:rPr>
        <w:tab/>
        <w:t>Rozsah posuzování</w:t>
      </w:r>
    </w:p>
    <w:p w:rsidR="00755A46" w:rsidRDefault="00755A46" w:rsidP="00755A46">
      <w:pPr>
        <w:spacing w:after="0" w:line="240" w:lineRule="auto"/>
        <w:jc w:val="both"/>
        <w:rPr>
          <w:rFonts w:asciiTheme="minorBidi" w:hAnsiTheme="minorBidi"/>
          <w:sz w:val="20"/>
          <w:szCs w:val="20"/>
        </w:rPr>
      </w:pPr>
      <w:r w:rsidRPr="00755A46">
        <w:rPr>
          <w:rFonts w:asciiTheme="minorBidi" w:hAnsiTheme="minorBidi"/>
          <w:sz w:val="20"/>
          <w:szCs w:val="20"/>
        </w:rPr>
        <w:t>•</w:t>
      </w:r>
      <w:r w:rsidRPr="00755A46">
        <w:rPr>
          <w:rFonts w:asciiTheme="minorBidi" w:hAnsiTheme="minorBidi"/>
          <w:sz w:val="20"/>
          <w:szCs w:val="20"/>
        </w:rPr>
        <w:tab/>
        <w:t xml:space="preserve">Hodnocení zdroje dědictví  </w:t>
      </w:r>
    </w:p>
    <w:p w:rsidR="00E274A7" w:rsidRPr="00E274A7" w:rsidRDefault="00E274A7" w:rsidP="00E274A7">
      <w:pPr>
        <w:spacing w:after="0" w:line="240" w:lineRule="auto"/>
        <w:jc w:val="both"/>
        <w:rPr>
          <w:rFonts w:asciiTheme="minorBidi" w:hAnsiTheme="minorBidi"/>
          <w:sz w:val="20"/>
          <w:szCs w:val="20"/>
        </w:rPr>
      </w:pPr>
      <w:r w:rsidRPr="00E274A7">
        <w:rPr>
          <w:rFonts w:asciiTheme="minorBidi" w:hAnsiTheme="minorBidi"/>
          <w:sz w:val="20"/>
          <w:szCs w:val="20"/>
        </w:rPr>
        <w:t>•</w:t>
      </w:r>
      <w:r w:rsidRPr="00E274A7">
        <w:rPr>
          <w:rFonts w:asciiTheme="minorBidi" w:hAnsiTheme="minorBidi"/>
          <w:sz w:val="20"/>
          <w:szCs w:val="20"/>
        </w:rPr>
        <w:tab/>
        <w:t>Posouzení rozsahu zvláštního dopadu a změny</w:t>
      </w:r>
    </w:p>
    <w:p w:rsidR="00E274A7" w:rsidRPr="00E274A7" w:rsidRDefault="00E274A7" w:rsidP="00E274A7">
      <w:pPr>
        <w:spacing w:after="0" w:line="240" w:lineRule="auto"/>
        <w:jc w:val="both"/>
        <w:rPr>
          <w:rFonts w:asciiTheme="minorBidi" w:hAnsiTheme="minorBidi"/>
          <w:sz w:val="20"/>
          <w:szCs w:val="20"/>
        </w:rPr>
      </w:pPr>
      <w:r w:rsidRPr="00E274A7">
        <w:rPr>
          <w:rFonts w:asciiTheme="minorBidi" w:hAnsiTheme="minorBidi"/>
          <w:sz w:val="20"/>
          <w:szCs w:val="20"/>
        </w:rPr>
        <w:t>•</w:t>
      </w:r>
      <w:r w:rsidRPr="00E274A7">
        <w:rPr>
          <w:rFonts w:asciiTheme="minorBidi" w:hAnsiTheme="minorBidi"/>
          <w:sz w:val="20"/>
          <w:szCs w:val="20"/>
        </w:rPr>
        <w:tab/>
        <w:t>Hodnocení celkového dopadu</w:t>
      </w:r>
    </w:p>
    <w:p w:rsidR="00E274A7" w:rsidRPr="00E274A7" w:rsidRDefault="00E274A7" w:rsidP="00E274A7">
      <w:pPr>
        <w:spacing w:after="0" w:line="240" w:lineRule="auto"/>
        <w:jc w:val="both"/>
        <w:rPr>
          <w:rFonts w:asciiTheme="minorBidi" w:hAnsiTheme="minorBidi"/>
          <w:sz w:val="20"/>
          <w:szCs w:val="20"/>
        </w:rPr>
      </w:pPr>
      <w:r w:rsidRPr="00E274A7">
        <w:rPr>
          <w:rFonts w:asciiTheme="minorBidi" w:hAnsiTheme="minorBidi"/>
          <w:sz w:val="20"/>
          <w:szCs w:val="20"/>
        </w:rPr>
        <w:t>•</w:t>
      </w:r>
      <w:r w:rsidRPr="00E274A7">
        <w:rPr>
          <w:rFonts w:asciiTheme="minorBidi" w:hAnsiTheme="minorBidi"/>
          <w:sz w:val="20"/>
          <w:szCs w:val="20"/>
        </w:rPr>
        <w:tab/>
        <w:t>Vymezení posuzované oblasti</w:t>
      </w:r>
    </w:p>
    <w:p w:rsidR="00E274A7" w:rsidRPr="00E274A7" w:rsidRDefault="00E274A7" w:rsidP="00E274A7">
      <w:pPr>
        <w:spacing w:after="0" w:line="240" w:lineRule="auto"/>
        <w:jc w:val="both"/>
        <w:rPr>
          <w:rFonts w:asciiTheme="minorBidi" w:hAnsiTheme="minorBidi"/>
          <w:sz w:val="20"/>
          <w:szCs w:val="20"/>
        </w:rPr>
      </w:pPr>
    </w:p>
    <w:p w:rsidR="00E274A7" w:rsidRPr="00E274A7" w:rsidRDefault="00E274A7" w:rsidP="00E274A7">
      <w:pPr>
        <w:spacing w:after="0" w:line="240" w:lineRule="auto"/>
        <w:jc w:val="both"/>
        <w:rPr>
          <w:rFonts w:asciiTheme="minorBidi" w:hAnsiTheme="minorBidi"/>
          <w:sz w:val="20"/>
          <w:szCs w:val="20"/>
        </w:rPr>
      </w:pPr>
      <w:r w:rsidRPr="00E274A7">
        <w:rPr>
          <w:rFonts w:asciiTheme="minorBidi" w:hAnsiTheme="minorBidi"/>
          <w:sz w:val="20"/>
          <w:szCs w:val="20"/>
        </w:rPr>
        <w:t>5</w:t>
      </w:r>
      <w:r w:rsidRPr="00E274A7">
        <w:rPr>
          <w:rFonts w:asciiTheme="minorBidi" w:hAnsiTheme="minorBidi"/>
          <w:sz w:val="20"/>
          <w:szCs w:val="20"/>
        </w:rPr>
        <w:tab/>
        <w:t>Historie místa a popis –</w:t>
      </w:r>
      <w:r>
        <w:rPr>
          <w:rFonts w:asciiTheme="minorBidi" w:hAnsiTheme="minorBidi"/>
          <w:sz w:val="20"/>
          <w:szCs w:val="20"/>
        </w:rPr>
        <w:t xml:space="preserve"> </w:t>
      </w:r>
      <w:r w:rsidRPr="00E274A7">
        <w:rPr>
          <w:rFonts w:asciiTheme="minorBidi" w:hAnsiTheme="minorBidi"/>
          <w:sz w:val="20"/>
          <w:szCs w:val="20"/>
        </w:rPr>
        <w:t>v této části bude klíčové prohlášení o výjimečné světové hodnotě a popis atributů, které vyjadřují výjimečnou světovou hodnotu a které přispívají k prohlášením o autenticitě a celistvosti.</w:t>
      </w:r>
    </w:p>
    <w:p w:rsidR="00E274A7" w:rsidRPr="00E274A7" w:rsidRDefault="00E274A7" w:rsidP="00E274A7">
      <w:pPr>
        <w:spacing w:after="0" w:line="240" w:lineRule="auto"/>
        <w:jc w:val="both"/>
        <w:rPr>
          <w:rFonts w:asciiTheme="minorBidi" w:hAnsiTheme="minorBidi"/>
          <w:sz w:val="20"/>
          <w:szCs w:val="20"/>
        </w:rPr>
      </w:pPr>
    </w:p>
    <w:p w:rsidR="00E274A7" w:rsidRPr="00E274A7" w:rsidRDefault="00E274A7" w:rsidP="00E274A7">
      <w:pPr>
        <w:spacing w:after="0" w:line="240" w:lineRule="auto"/>
        <w:jc w:val="both"/>
        <w:rPr>
          <w:rFonts w:asciiTheme="minorBidi" w:hAnsiTheme="minorBidi"/>
          <w:sz w:val="20"/>
          <w:szCs w:val="20"/>
        </w:rPr>
      </w:pPr>
      <w:r w:rsidRPr="00E274A7">
        <w:rPr>
          <w:rFonts w:asciiTheme="minorBidi" w:hAnsiTheme="minorBidi"/>
          <w:sz w:val="20"/>
          <w:szCs w:val="20"/>
        </w:rPr>
        <w:t xml:space="preserve">Tento oddíl by měl zároveň zahrnovat všechna vnitrostátně nebo lokálně navržená místa, památky nebo struktury a rovněž místa, která navržena nebyla. Měl by být stanoven historický vývoj zkoumané </w:t>
      </w:r>
      <w:r w:rsidRPr="00E274A7">
        <w:rPr>
          <w:rFonts w:asciiTheme="minorBidi" w:hAnsiTheme="minorBidi"/>
          <w:sz w:val="20"/>
          <w:szCs w:val="20"/>
        </w:rPr>
        <w:lastRenderedPageBreak/>
        <w:t>oblasti a popsán jeho charakter, jako je historická krajina, včetně polních schémat, hranic a dochovaných historických prvků krajiny a kulturního dědictví. Měl by být popsán stav celku a jednotlivých atributů a částí, fyzických charakteristik, citlivých hledisek a nehmotných spojení, která se mohou vztahovat k atributům. To by se mělo zaměřovat zejména na zasažené oblasti, ale musí zahrnovat popis celku.</w:t>
      </w:r>
    </w:p>
    <w:p w:rsidR="00E274A7" w:rsidRPr="00E274A7" w:rsidRDefault="00E274A7" w:rsidP="00E274A7">
      <w:pPr>
        <w:spacing w:after="0" w:line="240" w:lineRule="auto"/>
        <w:jc w:val="both"/>
        <w:rPr>
          <w:rFonts w:asciiTheme="minorBidi" w:hAnsiTheme="minorBidi"/>
          <w:sz w:val="20"/>
          <w:szCs w:val="20"/>
        </w:rPr>
      </w:pPr>
    </w:p>
    <w:p w:rsidR="00E274A7" w:rsidRPr="00E274A7" w:rsidRDefault="00E274A7" w:rsidP="00E274A7">
      <w:pPr>
        <w:spacing w:after="0" w:line="240" w:lineRule="auto"/>
        <w:jc w:val="both"/>
        <w:rPr>
          <w:rFonts w:asciiTheme="minorBidi" w:hAnsiTheme="minorBidi"/>
          <w:sz w:val="20"/>
          <w:szCs w:val="20"/>
        </w:rPr>
      </w:pPr>
      <w:r w:rsidRPr="00E274A7">
        <w:rPr>
          <w:rFonts w:asciiTheme="minorBidi" w:hAnsiTheme="minorBidi"/>
          <w:sz w:val="20"/>
          <w:szCs w:val="20"/>
        </w:rPr>
        <w:t>6</w:t>
      </w:r>
      <w:r w:rsidRPr="00E274A7">
        <w:rPr>
          <w:rFonts w:asciiTheme="minorBidi" w:hAnsiTheme="minorBidi"/>
          <w:sz w:val="20"/>
          <w:szCs w:val="20"/>
        </w:rPr>
        <w:tab/>
        <w:t>Popis navrhovaných změn nebo vývojů</w:t>
      </w:r>
    </w:p>
    <w:p w:rsidR="00E274A7" w:rsidRPr="00E274A7" w:rsidRDefault="00E274A7" w:rsidP="00E274A7">
      <w:pPr>
        <w:spacing w:after="0" w:line="240" w:lineRule="auto"/>
        <w:jc w:val="both"/>
        <w:rPr>
          <w:rFonts w:asciiTheme="minorBidi" w:hAnsiTheme="minorBidi"/>
          <w:sz w:val="20"/>
          <w:szCs w:val="20"/>
        </w:rPr>
      </w:pPr>
    </w:p>
    <w:p w:rsidR="00E274A7" w:rsidRPr="00E274A7" w:rsidRDefault="00E274A7" w:rsidP="00E274A7">
      <w:pPr>
        <w:spacing w:after="0" w:line="240" w:lineRule="auto"/>
        <w:jc w:val="both"/>
        <w:rPr>
          <w:rFonts w:asciiTheme="minorBidi" w:hAnsiTheme="minorBidi"/>
          <w:sz w:val="20"/>
          <w:szCs w:val="20"/>
        </w:rPr>
      </w:pPr>
      <w:r w:rsidRPr="00E274A7">
        <w:rPr>
          <w:rFonts w:asciiTheme="minorBidi" w:hAnsiTheme="minorBidi"/>
          <w:sz w:val="20"/>
          <w:szCs w:val="20"/>
        </w:rPr>
        <w:t>7</w:t>
      </w:r>
      <w:r w:rsidRPr="00E274A7">
        <w:rPr>
          <w:rFonts w:asciiTheme="minorBidi" w:hAnsiTheme="minorBidi"/>
          <w:sz w:val="20"/>
          <w:szCs w:val="20"/>
        </w:rPr>
        <w:tab/>
        <w:t>Posouzení a hodnocení celkového dopadu navrhovaných změn</w:t>
      </w:r>
    </w:p>
    <w:p w:rsidR="00E274A7" w:rsidRPr="00E274A7" w:rsidRDefault="00E274A7" w:rsidP="00E274A7">
      <w:pPr>
        <w:spacing w:after="0" w:line="240" w:lineRule="auto"/>
        <w:jc w:val="both"/>
        <w:rPr>
          <w:rFonts w:asciiTheme="minorBidi" w:hAnsiTheme="minorBidi"/>
          <w:sz w:val="20"/>
          <w:szCs w:val="20"/>
        </w:rPr>
      </w:pPr>
    </w:p>
    <w:p w:rsidR="00E274A7" w:rsidRPr="00E274A7" w:rsidRDefault="00E274A7" w:rsidP="00E274A7">
      <w:pPr>
        <w:spacing w:after="0" w:line="240" w:lineRule="auto"/>
        <w:jc w:val="both"/>
        <w:rPr>
          <w:rFonts w:asciiTheme="minorBidi" w:hAnsiTheme="minorBidi"/>
          <w:sz w:val="20"/>
          <w:szCs w:val="20"/>
        </w:rPr>
      </w:pPr>
      <w:r w:rsidRPr="00E274A7">
        <w:rPr>
          <w:rFonts w:asciiTheme="minorBidi" w:hAnsiTheme="minorBidi"/>
          <w:sz w:val="20"/>
          <w:szCs w:val="20"/>
        </w:rPr>
        <w:t>Tato část by měla stanovit posuzování zvláštních změn a dopadů na atributy výjimečné světové hodnoty a dalších aktiv dědictví. Měla by zahrnovat popis posouzení přímých a nepřímých dopadů včetně fyzických dopadů, vizuálních nebo zvukových, na jednotlivé atributy dědictví, aktiva nebo prvky, asociace a na celek. Dopad na výjimečnou světovou hodnotu by se měl hodnotit prostřednictvím posuzování dopadů na atributy, které vyjadřují výjimečnou světovou hodnotu místa. Měl by zahrnovat všechny dopady na všechny atributy; pro prezentaci informací je nezbytný odborný posudek ve vhodné formě, který napomůže rozhodování.</w:t>
      </w:r>
    </w:p>
    <w:p w:rsidR="00E274A7" w:rsidRPr="00E274A7" w:rsidRDefault="00E274A7" w:rsidP="00E274A7">
      <w:pPr>
        <w:spacing w:after="0" w:line="240" w:lineRule="auto"/>
        <w:jc w:val="both"/>
        <w:rPr>
          <w:rFonts w:asciiTheme="minorBidi" w:hAnsiTheme="minorBidi"/>
          <w:sz w:val="20"/>
          <w:szCs w:val="20"/>
        </w:rPr>
      </w:pPr>
    </w:p>
    <w:p w:rsidR="00E274A7" w:rsidRPr="00E274A7" w:rsidRDefault="00E274A7" w:rsidP="00E274A7">
      <w:pPr>
        <w:spacing w:after="0" w:line="240" w:lineRule="auto"/>
        <w:jc w:val="both"/>
        <w:rPr>
          <w:rFonts w:asciiTheme="minorBidi" w:hAnsiTheme="minorBidi"/>
          <w:sz w:val="20"/>
          <w:szCs w:val="20"/>
        </w:rPr>
      </w:pPr>
      <w:r w:rsidRPr="00E274A7">
        <w:rPr>
          <w:rFonts w:asciiTheme="minorBidi" w:hAnsiTheme="minorBidi"/>
          <w:sz w:val="20"/>
          <w:szCs w:val="20"/>
        </w:rPr>
        <w:t>Zároveň by měl zahrnovat hodnocení celkového významu účinku – celkový dopad – návrhů na vývoj nebo změnu jednotlivých atributů a celkového světového dědictví statku. A rovněž posouzení toho, jaké mají změny dopad na místní, vnitrostátní a mezinárodní vnímání místa. I</w:t>
      </w:r>
    </w:p>
    <w:p w:rsidR="00E274A7" w:rsidRPr="00E274A7" w:rsidRDefault="00E274A7" w:rsidP="00E274A7">
      <w:pPr>
        <w:spacing w:after="0" w:line="240" w:lineRule="auto"/>
        <w:jc w:val="both"/>
        <w:rPr>
          <w:rFonts w:asciiTheme="minorBidi" w:hAnsiTheme="minorBidi"/>
          <w:sz w:val="20"/>
          <w:szCs w:val="20"/>
        </w:rPr>
      </w:pPr>
    </w:p>
    <w:p w:rsidR="00E274A7" w:rsidRPr="00E274A7" w:rsidRDefault="00E274A7" w:rsidP="00E274A7">
      <w:pPr>
        <w:spacing w:after="0" w:line="240" w:lineRule="auto"/>
        <w:jc w:val="both"/>
        <w:rPr>
          <w:rFonts w:asciiTheme="minorBidi" w:hAnsiTheme="minorBidi"/>
          <w:sz w:val="20"/>
          <w:szCs w:val="20"/>
        </w:rPr>
      </w:pPr>
      <w:r w:rsidRPr="00E274A7">
        <w:rPr>
          <w:rFonts w:asciiTheme="minorBidi" w:hAnsiTheme="minorBidi"/>
          <w:sz w:val="20"/>
          <w:szCs w:val="20"/>
        </w:rPr>
        <w:t>8</w:t>
      </w:r>
      <w:r w:rsidRPr="00E274A7">
        <w:rPr>
          <w:rFonts w:asciiTheme="minorBidi" w:hAnsiTheme="minorBidi"/>
          <w:sz w:val="20"/>
          <w:szCs w:val="20"/>
        </w:rPr>
        <w:tab/>
        <w:t xml:space="preserve">Opatření k zamezení, snížení nebo náhradě dopadů – zmírňovací opatření </w:t>
      </w:r>
    </w:p>
    <w:p w:rsidR="00E274A7" w:rsidRPr="00E274A7" w:rsidRDefault="00E274A7" w:rsidP="00E274A7">
      <w:pPr>
        <w:spacing w:after="0" w:line="240" w:lineRule="auto"/>
        <w:jc w:val="both"/>
        <w:rPr>
          <w:rFonts w:asciiTheme="minorBidi" w:hAnsiTheme="minorBidi"/>
          <w:sz w:val="20"/>
          <w:szCs w:val="20"/>
        </w:rPr>
      </w:pPr>
      <w:r w:rsidRPr="00E274A7">
        <w:rPr>
          <w:rFonts w:asciiTheme="minorBidi" w:hAnsiTheme="minorBidi"/>
          <w:sz w:val="20"/>
          <w:szCs w:val="20"/>
        </w:rPr>
        <w:t>Taková opatření zahrnují jak obecná opatření, tak opatření týkající se konkrétních míst nebo aktiv – zvláštní opatření, a zahrnují:</w:t>
      </w:r>
    </w:p>
    <w:p w:rsidR="00E274A7" w:rsidRPr="00E274A7" w:rsidRDefault="00E274A7" w:rsidP="00E274A7">
      <w:pPr>
        <w:spacing w:after="0" w:line="240" w:lineRule="auto"/>
        <w:jc w:val="both"/>
        <w:rPr>
          <w:rFonts w:asciiTheme="minorBidi" w:hAnsiTheme="minorBidi"/>
          <w:sz w:val="20"/>
          <w:szCs w:val="20"/>
        </w:rPr>
      </w:pPr>
      <w:r w:rsidRPr="00E274A7">
        <w:rPr>
          <w:rFonts w:asciiTheme="minorBidi" w:hAnsiTheme="minorBidi"/>
          <w:sz w:val="20"/>
          <w:szCs w:val="20"/>
        </w:rPr>
        <w:t>•</w:t>
      </w:r>
      <w:r w:rsidRPr="00E274A7">
        <w:rPr>
          <w:rFonts w:asciiTheme="minorBidi" w:hAnsiTheme="minorBidi"/>
          <w:sz w:val="20"/>
          <w:szCs w:val="20"/>
        </w:rPr>
        <w:tab/>
        <w:t>ta, která jsou zapotřebí před vývojem nebo při pokračování změn (jako například archeologické vykopávky),</w:t>
      </w:r>
    </w:p>
    <w:p w:rsidR="00E274A7" w:rsidRPr="00E274A7" w:rsidRDefault="00E274A7" w:rsidP="00E274A7">
      <w:pPr>
        <w:spacing w:after="0" w:line="240" w:lineRule="auto"/>
        <w:jc w:val="both"/>
        <w:rPr>
          <w:rFonts w:asciiTheme="minorBidi" w:hAnsiTheme="minorBidi"/>
          <w:sz w:val="20"/>
          <w:szCs w:val="20"/>
        </w:rPr>
      </w:pPr>
      <w:r w:rsidRPr="00E274A7">
        <w:rPr>
          <w:rFonts w:asciiTheme="minorBidi" w:hAnsiTheme="minorBidi"/>
          <w:sz w:val="20"/>
          <w:szCs w:val="20"/>
        </w:rPr>
        <w:t>•</w:t>
      </w:r>
      <w:r w:rsidRPr="00E274A7">
        <w:rPr>
          <w:rFonts w:asciiTheme="minorBidi" w:hAnsiTheme="minorBidi"/>
          <w:sz w:val="20"/>
          <w:szCs w:val="20"/>
        </w:rPr>
        <w:tab/>
        <w:t>ta, která jsou zapotřebí během výstavby nebo změny (jako například dohled nebo fyzická ochrana aktiv) a</w:t>
      </w:r>
    </w:p>
    <w:p w:rsidR="00E274A7" w:rsidRPr="00E274A7" w:rsidRDefault="00E274A7" w:rsidP="00E274A7">
      <w:pPr>
        <w:spacing w:after="0" w:line="240" w:lineRule="auto"/>
        <w:jc w:val="both"/>
        <w:rPr>
          <w:rFonts w:asciiTheme="minorBidi" w:hAnsiTheme="minorBidi"/>
          <w:sz w:val="20"/>
          <w:szCs w:val="20"/>
        </w:rPr>
      </w:pPr>
      <w:r w:rsidRPr="00E274A7">
        <w:rPr>
          <w:rFonts w:asciiTheme="minorBidi" w:hAnsiTheme="minorBidi"/>
          <w:sz w:val="20"/>
          <w:szCs w:val="20"/>
        </w:rPr>
        <w:t>•</w:t>
      </w:r>
      <w:r w:rsidRPr="00E274A7">
        <w:rPr>
          <w:rFonts w:asciiTheme="minorBidi" w:hAnsiTheme="minorBidi"/>
          <w:sz w:val="20"/>
          <w:szCs w:val="20"/>
        </w:rPr>
        <w:tab/>
        <w:t>jakákoli opatření po výstavbě během provádění jakékoli navrhované změny nebo rozvoje (jako jsou výkladová nebo přístupová opatření, zvyšování povědomí, vzdělávání, návrhy na přestavbu),</w:t>
      </w:r>
    </w:p>
    <w:p w:rsidR="00E274A7" w:rsidRPr="00E274A7" w:rsidRDefault="00E274A7" w:rsidP="00E274A7">
      <w:pPr>
        <w:spacing w:after="0" w:line="240" w:lineRule="auto"/>
        <w:jc w:val="both"/>
        <w:rPr>
          <w:rFonts w:asciiTheme="minorBidi" w:hAnsiTheme="minorBidi"/>
          <w:sz w:val="20"/>
          <w:szCs w:val="20"/>
        </w:rPr>
      </w:pPr>
      <w:r w:rsidRPr="00E274A7">
        <w:rPr>
          <w:rFonts w:asciiTheme="minorBidi" w:hAnsiTheme="minorBidi"/>
          <w:sz w:val="20"/>
          <w:szCs w:val="20"/>
        </w:rPr>
        <w:t>•</w:t>
      </w:r>
      <w:r w:rsidRPr="00E274A7">
        <w:rPr>
          <w:rFonts w:asciiTheme="minorBidi" w:hAnsiTheme="minorBidi"/>
          <w:sz w:val="20"/>
          <w:szCs w:val="20"/>
        </w:rPr>
        <w:tab/>
        <w:t>návrhy na šíření informací, znalostí nebo vědomostí získaných z posuzování dopadu na dědictví a z jakýchkoli teoretických, terénních nebo vědeckých výzkumů.</w:t>
      </w:r>
    </w:p>
    <w:p w:rsidR="00E274A7" w:rsidRPr="00E274A7" w:rsidRDefault="00E274A7" w:rsidP="00E274A7">
      <w:pPr>
        <w:spacing w:after="0" w:line="240" w:lineRule="auto"/>
        <w:jc w:val="both"/>
        <w:rPr>
          <w:rFonts w:asciiTheme="minorBidi" w:hAnsiTheme="minorBidi"/>
          <w:sz w:val="20"/>
          <w:szCs w:val="20"/>
        </w:rPr>
      </w:pPr>
    </w:p>
    <w:p w:rsidR="00E274A7" w:rsidRPr="00E274A7" w:rsidRDefault="00E274A7" w:rsidP="00E274A7">
      <w:pPr>
        <w:spacing w:after="0" w:line="240" w:lineRule="auto"/>
        <w:jc w:val="both"/>
        <w:rPr>
          <w:rFonts w:asciiTheme="minorBidi" w:hAnsiTheme="minorBidi"/>
          <w:sz w:val="20"/>
          <w:szCs w:val="20"/>
        </w:rPr>
      </w:pPr>
      <w:r w:rsidRPr="00E274A7">
        <w:rPr>
          <w:rFonts w:asciiTheme="minorBidi" w:hAnsiTheme="minorBidi"/>
          <w:sz w:val="20"/>
          <w:szCs w:val="20"/>
        </w:rPr>
        <w:t>9</w:t>
      </w:r>
      <w:r w:rsidRPr="00E274A7">
        <w:rPr>
          <w:rFonts w:asciiTheme="minorBidi" w:hAnsiTheme="minorBidi"/>
          <w:sz w:val="20"/>
          <w:szCs w:val="20"/>
        </w:rPr>
        <w:tab/>
        <w:t>Shrnutí a závěry včetně</w:t>
      </w:r>
    </w:p>
    <w:p w:rsidR="00E274A7" w:rsidRPr="00E274A7" w:rsidRDefault="00E274A7" w:rsidP="00E274A7">
      <w:pPr>
        <w:spacing w:after="0" w:line="240" w:lineRule="auto"/>
        <w:jc w:val="both"/>
        <w:rPr>
          <w:rFonts w:asciiTheme="minorBidi" w:hAnsiTheme="minorBidi"/>
          <w:sz w:val="20"/>
          <w:szCs w:val="20"/>
        </w:rPr>
      </w:pPr>
      <w:r w:rsidRPr="00E274A7">
        <w:rPr>
          <w:rFonts w:asciiTheme="minorBidi" w:hAnsiTheme="minorBidi"/>
          <w:sz w:val="20"/>
          <w:szCs w:val="20"/>
        </w:rPr>
        <w:t>•</w:t>
      </w:r>
      <w:r w:rsidRPr="00E274A7">
        <w:rPr>
          <w:rFonts w:asciiTheme="minorBidi" w:hAnsiTheme="minorBidi"/>
          <w:sz w:val="20"/>
          <w:szCs w:val="20"/>
        </w:rPr>
        <w:tab/>
        <w:t>jasného prohlášení o účincích výjimečné světové hodnoty na seznam světového dědictví, jeho celistvost a autenticitu,</w:t>
      </w:r>
    </w:p>
    <w:p w:rsidR="00E274A7" w:rsidRPr="00E274A7" w:rsidRDefault="00E274A7" w:rsidP="00E274A7">
      <w:pPr>
        <w:spacing w:after="0" w:line="240" w:lineRule="auto"/>
        <w:jc w:val="both"/>
        <w:rPr>
          <w:rFonts w:asciiTheme="minorBidi" w:hAnsiTheme="minorBidi"/>
          <w:sz w:val="20"/>
          <w:szCs w:val="20"/>
        </w:rPr>
      </w:pPr>
      <w:r w:rsidRPr="00E274A7">
        <w:rPr>
          <w:rFonts w:asciiTheme="minorBidi" w:hAnsiTheme="minorBidi"/>
          <w:sz w:val="20"/>
          <w:szCs w:val="20"/>
        </w:rPr>
        <w:t>•</w:t>
      </w:r>
      <w:r w:rsidRPr="00E274A7">
        <w:rPr>
          <w:rFonts w:asciiTheme="minorBidi" w:hAnsiTheme="minorBidi"/>
          <w:sz w:val="20"/>
          <w:szCs w:val="20"/>
        </w:rPr>
        <w:tab/>
        <w:t>rizika zápisu místa jako statku světového dědictví,</w:t>
      </w:r>
    </w:p>
    <w:p w:rsidR="00E274A7" w:rsidRPr="00E274A7" w:rsidRDefault="00E274A7" w:rsidP="00E274A7">
      <w:pPr>
        <w:spacing w:after="0" w:line="240" w:lineRule="auto"/>
        <w:jc w:val="both"/>
        <w:rPr>
          <w:rFonts w:asciiTheme="minorBidi" w:hAnsiTheme="minorBidi"/>
          <w:sz w:val="20"/>
          <w:szCs w:val="20"/>
        </w:rPr>
      </w:pPr>
      <w:r w:rsidRPr="00E274A7">
        <w:rPr>
          <w:rFonts w:asciiTheme="minorBidi" w:hAnsiTheme="minorBidi"/>
          <w:sz w:val="20"/>
          <w:szCs w:val="20"/>
        </w:rPr>
        <w:t>•</w:t>
      </w:r>
      <w:r w:rsidRPr="00E274A7">
        <w:rPr>
          <w:rFonts w:asciiTheme="minorBidi" w:hAnsiTheme="minorBidi"/>
          <w:sz w:val="20"/>
          <w:szCs w:val="20"/>
        </w:rPr>
        <w:tab/>
        <w:t>jakékoli prospěšné účinky včetně lepších znalostí, porozumění a zvyšování povědomí.</w:t>
      </w:r>
    </w:p>
    <w:p w:rsidR="00E274A7" w:rsidRPr="00E274A7" w:rsidRDefault="00E274A7" w:rsidP="00E274A7">
      <w:pPr>
        <w:spacing w:after="0" w:line="240" w:lineRule="auto"/>
        <w:jc w:val="both"/>
        <w:rPr>
          <w:rFonts w:asciiTheme="minorBidi" w:hAnsiTheme="minorBidi"/>
          <w:sz w:val="20"/>
          <w:szCs w:val="20"/>
        </w:rPr>
      </w:pPr>
    </w:p>
    <w:p w:rsidR="00E274A7" w:rsidRPr="00E274A7" w:rsidRDefault="00E274A7" w:rsidP="00E274A7">
      <w:pPr>
        <w:spacing w:after="0" w:line="240" w:lineRule="auto"/>
        <w:jc w:val="both"/>
        <w:rPr>
          <w:rFonts w:asciiTheme="minorBidi" w:hAnsiTheme="minorBidi"/>
          <w:sz w:val="20"/>
          <w:szCs w:val="20"/>
        </w:rPr>
      </w:pPr>
      <w:r w:rsidRPr="00E274A7">
        <w:rPr>
          <w:rFonts w:asciiTheme="minorBidi" w:hAnsiTheme="minorBidi"/>
          <w:sz w:val="20"/>
          <w:szCs w:val="20"/>
        </w:rPr>
        <w:t>10</w:t>
      </w:r>
      <w:r w:rsidRPr="00E274A7">
        <w:rPr>
          <w:rFonts w:asciiTheme="minorBidi" w:hAnsiTheme="minorBidi"/>
          <w:sz w:val="20"/>
          <w:szCs w:val="20"/>
        </w:rPr>
        <w:tab/>
        <w:t>Bibliografie</w:t>
      </w:r>
    </w:p>
    <w:p w:rsidR="00E274A7" w:rsidRPr="00E274A7" w:rsidRDefault="00E274A7" w:rsidP="00E274A7">
      <w:pPr>
        <w:spacing w:after="0" w:line="240" w:lineRule="auto"/>
        <w:jc w:val="both"/>
        <w:rPr>
          <w:rFonts w:asciiTheme="minorBidi" w:hAnsiTheme="minorBidi"/>
          <w:sz w:val="20"/>
          <w:szCs w:val="20"/>
        </w:rPr>
      </w:pPr>
    </w:p>
    <w:p w:rsidR="00E274A7" w:rsidRPr="00E274A7" w:rsidRDefault="00E274A7" w:rsidP="00E274A7">
      <w:pPr>
        <w:spacing w:after="0" w:line="240" w:lineRule="auto"/>
        <w:jc w:val="both"/>
        <w:rPr>
          <w:rFonts w:asciiTheme="minorBidi" w:hAnsiTheme="minorBidi"/>
          <w:sz w:val="20"/>
          <w:szCs w:val="20"/>
        </w:rPr>
      </w:pPr>
      <w:r w:rsidRPr="00E274A7">
        <w:rPr>
          <w:rFonts w:asciiTheme="minorBidi" w:hAnsiTheme="minorBidi"/>
          <w:sz w:val="20"/>
          <w:szCs w:val="20"/>
        </w:rPr>
        <w:t>11</w:t>
      </w:r>
      <w:r w:rsidRPr="00E274A7">
        <w:rPr>
          <w:rFonts w:asciiTheme="minorBidi" w:hAnsiTheme="minorBidi"/>
          <w:sz w:val="20"/>
          <w:szCs w:val="20"/>
        </w:rPr>
        <w:tab/>
        <w:t>Použitý slovník pojmů</w:t>
      </w:r>
    </w:p>
    <w:p w:rsidR="00E274A7" w:rsidRPr="00E274A7" w:rsidRDefault="00E274A7" w:rsidP="00E274A7">
      <w:pPr>
        <w:spacing w:after="0" w:line="240" w:lineRule="auto"/>
        <w:jc w:val="both"/>
        <w:rPr>
          <w:rFonts w:asciiTheme="minorBidi" w:hAnsiTheme="minorBidi"/>
          <w:sz w:val="20"/>
          <w:szCs w:val="20"/>
        </w:rPr>
      </w:pPr>
    </w:p>
    <w:p w:rsidR="00E274A7" w:rsidRPr="00E274A7" w:rsidRDefault="00E274A7" w:rsidP="00E274A7">
      <w:pPr>
        <w:spacing w:after="0" w:line="240" w:lineRule="auto"/>
        <w:jc w:val="both"/>
        <w:rPr>
          <w:rFonts w:asciiTheme="minorBidi" w:hAnsiTheme="minorBidi"/>
          <w:sz w:val="20"/>
          <w:szCs w:val="20"/>
        </w:rPr>
      </w:pPr>
      <w:r w:rsidRPr="00E274A7">
        <w:rPr>
          <w:rFonts w:asciiTheme="minorBidi" w:hAnsiTheme="minorBidi"/>
          <w:sz w:val="20"/>
          <w:szCs w:val="20"/>
        </w:rPr>
        <w:t>12</w:t>
      </w:r>
      <w:r w:rsidRPr="00E274A7">
        <w:rPr>
          <w:rFonts w:asciiTheme="minorBidi" w:hAnsiTheme="minorBidi"/>
          <w:sz w:val="20"/>
          <w:szCs w:val="20"/>
        </w:rPr>
        <w:tab/>
        <w:t>Poděkování a autorství</w:t>
      </w:r>
    </w:p>
    <w:p w:rsidR="00E274A7" w:rsidRPr="00E274A7" w:rsidRDefault="00E274A7" w:rsidP="00E274A7">
      <w:pPr>
        <w:spacing w:after="0" w:line="240" w:lineRule="auto"/>
        <w:jc w:val="both"/>
        <w:rPr>
          <w:rFonts w:asciiTheme="minorBidi" w:hAnsiTheme="minorBidi"/>
          <w:sz w:val="20"/>
          <w:szCs w:val="20"/>
        </w:rPr>
      </w:pPr>
      <w:r w:rsidRPr="00E274A7">
        <w:rPr>
          <w:rFonts w:asciiTheme="minorBidi" w:hAnsiTheme="minorBidi"/>
          <w:sz w:val="20"/>
          <w:szCs w:val="20"/>
        </w:rPr>
        <w:t xml:space="preserve"> </w:t>
      </w:r>
    </w:p>
    <w:p w:rsidR="00E274A7" w:rsidRPr="00E274A7" w:rsidRDefault="00E274A7" w:rsidP="00E274A7">
      <w:pPr>
        <w:spacing w:after="0" w:line="240" w:lineRule="auto"/>
        <w:jc w:val="both"/>
        <w:rPr>
          <w:rFonts w:asciiTheme="minorBidi" w:hAnsiTheme="minorBidi"/>
          <w:sz w:val="20"/>
          <w:szCs w:val="20"/>
        </w:rPr>
      </w:pPr>
      <w:r w:rsidRPr="00E274A7">
        <w:rPr>
          <w:rFonts w:asciiTheme="minorBidi" w:hAnsiTheme="minorBidi"/>
          <w:sz w:val="20"/>
          <w:szCs w:val="20"/>
        </w:rPr>
        <w:t>13</w:t>
      </w:r>
      <w:r w:rsidRPr="00E274A7">
        <w:rPr>
          <w:rFonts w:asciiTheme="minorBidi" w:hAnsiTheme="minorBidi"/>
          <w:sz w:val="20"/>
          <w:szCs w:val="20"/>
        </w:rPr>
        <w:tab/>
        <w:t>Ilustrace a fotografie znázorňující například:</w:t>
      </w:r>
    </w:p>
    <w:p w:rsidR="00E274A7" w:rsidRPr="00E274A7" w:rsidRDefault="00E274A7" w:rsidP="00E274A7">
      <w:pPr>
        <w:spacing w:after="0" w:line="240" w:lineRule="auto"/>
        <w:jc w:val="both"/>
        <w:rPr>
          <w:rFonts w:asciiTheme="minorBidi" w:hAnsiTheme="minorBidi"/>
          <w:sz w:val="20"/>
          <w:szCs w:val="20"/>
        </w:rPr>
      </w:pPr>
      <w:r w:rsidRPr="00E274A7">
        <w:rPr>
          <w:rFonts w:asciiTheme="minorBidi" w:hAnsiTheme="minorBidi"/>
          <w:sz w:val="20"/>
          <w:szCs w:val="20"/>
        </w:rPr>
        <w:t>•</w:t>
      </w:r>
      <w:r w:rsidRPr="00E274A7">
        <w:rPr>
          <w:rFonts w:asciiTheme="minorBidi" w:hAnsiTheme="minorBidi"/>
          <w:sz w:val="20"/>
          <w:szCs w:val="20"/>
        </w:rPr>
        <w:tab/>
        <w:t>lokalitu a rozměr míst, včetně nárazníkových zón</w:t>
      </w:r>
    </w:p>
    <w:p w:rsidR="00E274A7" w:rsidRPr="00E274A7" w:rsidRDefault="00E274A7" w:rsidP="00E274A7">
      <w:pPr>
        <w:spacing w:after="0" w:line="240" w:lineRule="auto"/>
        <w:jc w:val="both"/>
        <w:rPr>
          <w:rFonts w:asciiTheme="minorBidi" w:hAnsiTheme="minorBidi"/>
          <w:sz w:val="20"/>
          <w:szCs w:val="20"/>
        </w:rPr>
      </w:pPr>
      <w:r w:rsidRPr="00E274A7">
        <w:rPr>
          <w:rFonts w:asciiTheme="minorBidi" w:hAnsiTheme="minorBidi"/>
          <w:sz w:val="20"/>
          <w:szCs w:val="20"/>
        </w:rPr>
        <w:t>•</w:t>
      </w:r>
      <w:r w:rsidRPr="00E274A7">
        <w:rPr>
          <w:rFonts w:asciiTheme="minorBidi" w:hAnsiTheme="minorBidi"/>
          <w:sz w:val="20"/>
          <w:szCs w:val="20"/>
        </w:rPr>
        <w:tab/>
        <w:t>jakoukoli určenou zkoumanou oblast</w:t>
      </w:r>
    </w:p>
    <w:p w:rsidR="00E274A7" w:rsidRPr="00E274A7" w:rsidRDefault="00E274A7" w:rsidP="00E274A7">
      <w:pPr>
        <w:spacing w:after="0" w:line="240" w:lineRule="auto"/>
        <w:jc w:val="both"/>
        <w:rPr>
          <w:rFonts w:asciiTheme="minorBidi" w:hAnsiTheme="minorBidi"/>
          <w:sz w:val="20"/>
          <w:szCs w:val="20"/>
        </w:rPr>
      </w:pPr>
      <w:r w:rsidRPr="00E274A7">
        <w:rPr>
          <w:rFonts w:asciiTheme="minorBidi" w:hAnsiTheme="minorBidi"/>
          <w:sz w:val="20"/>
          <w:szCs w:val="20"/>
        </w:rPr>
        <w:t>•</w:t>
      </w:r>
      <w:r w:rsidRPr="00E274A7">
        <w:rPr>
          <w:rFonts w:asciiTheme="minorBidi" w:hAnsiTheme="minorBidi"/>
          <w:sz w:val="20"/>
          <w:szCs w:val="20"/>
        </w:rPr>
        <w:tab/>
        <w:t>rozvoj nebo návrhy na změny</w:t>
      </w:r>
    </w:p>
    <w:p w:rsidR="00E274A7" w:rsidRPr="00E274A7" w:rsidRDefault="00E274A7" w:rsidP="00E274A7">
      <w:pPr>
        <w:spacing w:after="0" w:line="240" w:lineRule="auto"/>
        <w:jc w:val="both"/>
        <w:rPr>
          <w:rFonts w:asciiTheme="minorBidi" w:hAnsiTheme="minorBidi"/>
          <w:sz w:val="20"/>
          <w:szCs w:val="20"/>
        </w:rPr>
      </w:pPr>
      <w:r w:rsidRPr="00E274A7">
        <w:rPr>
          <w:rFonts w:asciiTheme="minorBidi" w:hAnsiTheme="minorBidi"/>
          <w:sz w:val="20"/>
          <w:szCs w:val="20"/>
        </w:rPr>
        <w:t>•</w:t>
      </w:r>
      <w:r w:rsidRPr="00E274A7">
        <w:rPr>
          <w:rFonts w:asciiTheme="minorBidi" w:hAnsiTheme="minorBidi"/>
          <w:sz w:val="20"/>
          <w:szCs w:val="20"/>
        </w:rPr>
        <w:tab/>
        <w:t>vizuální nebo viditelné analýzy</w:t>
      </w:r>
    </w:p>
    <w:p w:rsidR="00E274A7" w:rsidRPr="00E274A7" w:rsidRDefault="00E274A7" w:rsidP="00E274A7">
      <w:pPr>
        <w:spacing w:after="0" w:line="240" w:lineRule="auto"/>
        <w:jc w:val="both"/>
        <w:rPr>
          <w:rFonts w:asciiTheme="minorBidi" w:hAnsiTheme="minorBidi"/>
          <w:sz w:val="20"/>
          <w:szCs w:val="20"/>
        </w:rPr>
      </w:pPr>
      <w:r w:rsidRPr="00E274A7">
        <w:rPr>
          <w:rFonts w:asciiTheme="minorBidi" w:hAnsiTheme="minorBidi"/>
          <w:sz w:val="20"/>
          <w:szCs w:val="20"/>
        </w:rPr>
        <w:t>•</w:t>
      </w:r>
      <w:r w:rsidRPr="00E274A7">
        <w:rPr>
          <w:rFonts w:asciiTheme="minorBidi" w:hAnsiTheme="minorBidi"/>
          <w:sz w:val="20"/>
          <w:szCs w:val="20"/>
        </w:rPr>
        <w:tab/>
        <w:t>zmírňovací opatření</w:t>
      </w:r>
    </w:p>
    <w:p w:rsidR="00E274A7" w:rsidRPr="00E274A7" w:rsidRDefault="00E274A7" w:rsidP="00E274A7">
      <w:pPr>
        <w:spacing w:after="0" w:line="240" w:lineRule="auto"/>
        <w:jc w:val="both"/>
        <w:rPr>
          <w:rFonts w:asciiTheme="minorBidi" w:hAnsiTheme="minorBidi"/>
          <w:sz w:val="20"/>
          <w:szCs w:val="20"/>
        </w:rPr>
      </w:pPr>
      <w:r w:rsidRPr="00E274A7">
        <w:rPr>
          <w:rFonts w:asciiTheme="minorBidi" w:hAnsiTheme="minorBidi"/>
          <w:sz w:val="20"/>
          <w:szCs w:val="20"/>
        </w:rPr>
        <w:t>•</w:t>
      </w:r>
      <w:r w:rsidRPr="00E274A7">
        <w:rPr>
          <w:rFonts w:asciiTheme="minorBidi" w:hAnsiTheme="minorBidi"/>
          <w:sz w:val="20"/>
          <w:szCs w:val="20"/>
        </w:rPr>
        <w:tab/>
        <w:t>klíčová místa a výhledy.</w:t>
      </w:r>
    </w:p>
    <w:p w:rsidR="00E274A7" w:rsidRPr="00E274A7" w:rsidRDefault="00E274A7" w:rsidP="00E274A7">
      <w:pPr>
        <w:spacing w:after="0" w:line="240" w:lineRule="auto"/>
        <w:jc w:val="both"/>
        <w:rPr>
          <w:rFonts w:asciiTheme="minorBidi" w:hAnsiTheme="minorBidi"/>
          <w:sz w:val="20"/>
          <w:szCs w:val="20"/>
        </w:rPr>
      </w:pPr>
    </w:p>
    <w:p w:rsidR="00E274A7" w:rsidRPr="00E274A7" w:rsidRDefault="00E274A7" w:rsidP="00E274A7">
      <w:pPr>
        <w:spacing w:after="0" w:line="240" w:lineRule="auto"/>
        <w:jc w:val="both"/>
        <w:rPr>
          <w:rFonts w:asciiTheme="minorBidi" w:hAnsiTheme="minorBidi"/>
          <w:sz w:val="20"/>
          <w:szCs w:val="20"/>
        </w:rPr>
      </w:pPr>
      <w:r w:rsidRPr="00E274A7">
        <w:rPr>
          <w:rFonts w:asciiTheme="minorBidi" w:hAnsiTheme="minorBidi"/>
          <w:sz w:val="20"/>
          <w:szCs w:val="20"/>
        </w:rPr>
        <w:t>14</w:t>
      </w:r>
      <w:r w:rsidRPr="00E274A7">
        <w:rPr>
          <w:rFonts w:asciiTheme="minorBidi" w:hAnsiTheme="minorBidi"/>
          <w:sz w:val="20"/>
          <w:szCs w:val="20"/>
        </w:rPr>
        <w:tab/>
        <w:t>Přílohy s podrobnými údaji, například:</w:t>
      </w:r>
    </w:p>
    <w:p w:rsidR="00E274A7" w:rsidRPr="00E274A7" w:rsidRDefault="00E274A7" w:rsidP="00E274A7">
      <w:pPr>
        <w:spacing w:after="0" w:line="240" w:lineRule="auto"/>
        <w:jc w:val="both"/>
        <w:rPr>
          <w:rFonts w:asciiTheme="minorBidi" w:hAnsiTheme="minorBidi"/>
          <w:sz w:val="20"/>
          <w:szCs w:val="20"/>
        </w:rPr>
      </w:pPr>
      <w:r w:rsidRPr="00E274A7">
        <w:rPr>
          <w:rFonts w:asciiTheme="minorBidi" w:hAnsiTheme="minorBidi"/>
          <w:sz w:val="20"/>
          <w:szCs w:val="20"/>
        </w:rPr>
        <w:t>•</w:t>
      </w:r>
      <w:r w:rsidRPr="00E274A7">
        <w:rPr>
          <w:rFonts w:asciiTheme="minorBidi" w:hAnsiTheme="minorBidi"/>
          <w:sz w:val="20"/>
          <w:szCs w:val="20"/>
        </w:rPr>
        <w:tab/>
        <w:t>tabulky jednotlivých lokalit nebo skupin, stručný popis a přehled dopadů,</w:t>
      </w:r>
    </w:p>
    <w:p w:rsidR="00E274A7" w:rsidRPr="00E274A7" w:rsidRDefault="00E274A7" w:rsidP="00E274A7">
      <w:pPr>
        <w:spacing w:after="0" w:line="240" w:lineRule="auto"/>
        <w:jc w:val="both"/>
        <w:rPr>
          <w:rFonts w:asciiTheme="minorBidi" w:hAnsiTheme="minorBidi"/>
          <w:sz w:val="20"/>
          <w:szCs w:val="20"/>
        </w:rPr>
      </w:pPr>
      <w:r w:rsidRPr="00E274A7">
        <w:rPr>
          <w:rFonts w:asciiTheme="minorBidi" w:hAnsiTheme="minorBidi"/>
          <w:sz w:val="20"/>
          <w:szCs w:val="20"/>
        </w:rPr>
        <w:t>•</w:t>
      </w:r>
      <w:r w:rsidRPr="00E274A7">
        <w:rPr>
          <w:rFonts w:asciiTheme="minorBidi" w:hAnsiTheme="minorBidi"/>
          <w:sz w:val="20"/>
          <w:szCs w:val="20"/>
        </w:rPr>
        <w:tab/>
        <w:t>teoretické studie,</w:t>
      </w:r>
    </w:p>
    <w:p w:rsidR="00E274A7" w:rsidRPr="00E274A7" w:rsidRDefault="00E274A7" w:rsidP="00E274A7">
      <w:pPr>
        <w:spacing w:after="0" w:line="240" w:lineRule="auto"/>
        <w:jc w:val="both"/>
        <w:rPr>
          <w:rFonts w:asciiTheme="minorBidi" w:hAnsiTheme="minorBidi"/>
          <w:sz w:val="20"/>
          <w:szCs w:val="20"/>
        </w:rPr>
      </w:pPr>
      <w:r w:rsidRPr="00E274A7">
        <w:rPr>
          <w:rFonts w:asciiTheme="minorBidi" w:hAnsiTheme="minorBidi"/>
          <w:sz w:val="20"/>
          <w:szCs w:val="20"/>
        </w:rPr>
        <w:t>•</w:t>
      </w:r>
      <w:r w:rsidRPr="00E274A7">
        <w:rPr>
          <w:rFonts w:asciiTheme="minorBidi" w:hAnsiTheme="minorBidi"/>
          <w:sz w:val="20"/>
          <w:szCs w:val="20"/>
        </w:rPr>
        <w:tab/>
        <w:t>zprávy z terénního výzkumu (jako je geofyzikální průzkum, zkušební hodnocení, vykopávky),</w:t>
      </w:r>
    </w:p>
    <w:p w:rsidR="00E274A7" w:rsidRPr="00E274A7" w:rsidRDefault="00E274A7" w:rsidP="00E274A7">
      <w:pPr>
        <w:spacing w:after="0" w:line="240" w:lineRule="auto"/>
        <w:jc w:val="both"/>
        <w:rPr>
          <w:rFonts w:asciiTheme="minorBidi" w:hAnsiTheme="minorBidi"/>
          <w:sz w:val="20"/>
          <w:szCs w:val="20"/>
        </w:rPr>
      </w:pPr>
      <w:r w:rsidRPr="00E274A7">
        <w:rPr>
          <w:rFonts w:asciiTheme="minorBidi" w:hAnsiTheme="minorBidi"/>
          <w:sz w:val="20"/>
          <w:szCs w:val="20"/>
        </w:rPr>
        <w:t>•</w:t>
      </w:r>
      <w:r w:rsidRPr="00E274A7">
        <w:rPr>
          <w:rFonts w:asciiTheme="minorBidi" w:hAnsiTheme="minorBidi"/>
          <w:sz w:val="20"/>
          <w:szCs w:val="20"/>
        </w:rPr>
        <w:tab/>
        <w:t>vědecké studie,</w:t>
      </w:r>
    </w:p>
    <w:p w:rsidR="00E274A7" w:rsidRPr="00E274A7" w:rsidRDefault="00E274A7" w:rsidP="00E274A7">
      <w:pPr>
        <w:spacing w:after="0" w:line="240" w:lineRule="auto"/>
        <w:jc w:val="both"/>
        <w:rPr>
          <w:rFonts w:asciiTheme="minorBidi" w:hAnsiTheme="minorBidi"/>
          <w:sz w:val="20"/>
          <w:szCs w:val="20"/>
        </w:rPr>
      </w:pPr>
      <w:r w:rsidRPr="00E274A7">
        <w:rPr>
          <w:rFonts w:asciiTheme="minorBidi" w:hAnsiTheme="minorBidi"/>
          <w:sz w:val="20"/>
          <w:szCs w:val="20"/>
        </w:rPr>
        <w:t>•</w:t>
      </w:r>
      <w:r w:rsidRPr="00E274A7">
        <w:rPr>
          <w:rFonts w:asciiTheme="minorBidi" w:hAnsiTheme="minorBidi"/>
          <w:sz w:val="20"/>
          <w:szCs w:val="20"/>
        </w:rPr>
        <w:tab/>
        <w:t>seznam poradců a odpovědných konzultantů,</w:t>
      </w:r>
    </w:p>
    <w:p w:rsidR="00E274A7" w:rsidRPr="00694F6E" w:rsidRDefault="00E274A7" w:rsidP="00E274A7">
      <w:pPr>
        <w:spacing w:after="0" w:line="240" w:lineRule="auto"/>
        <w:jc w:val="both"/>
        <w:rPr>
          <w:rFonts w:asciiTheme="minorBidi" w:hAnsiTheme="minorBidi"/>
          <w:sz w:val="20"/>
          <w:szCs w:val="20"/>
        </w:rPr>
      </w:pPr>
      <w:r w:rsidRPr="00E274A7">
        <w:rPr>
          <w:rFonts w:asciiTheme="minorBidi" w:hAnsiTheme="minorBidi"/>
          <w:sz w:val="20"/>
          <w:szCs w:val="20"/>
        </w:rPr>
        <w:lastRenderedPageBreak/>
        <w:t>•</w:t>
      </w:r>
      <w:r w:rsidRPr="00E274A7">
        <w:rPr>
          <w:rFonts w:asciiTheme="minorBidi" w:hAnsiTheme="minorBidi"/>
          <w:sz w:val="20"/>
          <w:szCs w:val="20"/>
        </w:rPr>
        <w:tab/>
        <w:t xml:space="preserve">prohlášení o </w:t>
      </w:r>
      <w:proofErr w:type="spellStart"/>
      <w:r w:rsidRPr="00E274A7">
        <w:rPr>
          <w:rFonts w:asciiTheme="minorBidi" w:hAnsiTheme="minorBidi"/>
          <w:sz w:val="20"/>
          <w:szCs w:val="20"/>
        </w:rPr>
        <w:t>scopingu</w:t>
      </w:r>
      <w:proofErr w:type="spellEnd"/>
    </w:p>
    <w:p w:rsidR="00694F6E" w:rsidRDefault="00694F6E" w:rsidP="00694F6E">
      <w:pPr>
        <w:spacing w:after="0" w:line="240" w:lineRule="auto"/>
        <w:jc w:val="both"/>
        <w:rPr>
          <w:rFonts w:asciiTheme="minorBidi" w:hAnsiTheme="minorBidi"/>
          <w:sz w:val="20"/>
          <w:szCs w:val="20"/>
        </w:rPr>
      </w:pPr>
    </w:p>
    <w:p w:rsidR="00694F6E" w:rsidRPr="00694F6E" w:rsidRDefault="00694F6E" w:rsidP="00694F6E">
      <w:pPr>
        <w:spacing w:after="0" w:line="240" w:lineRule="auto"/>
        <w:jc w:val="both"/>
        <w:rPr>
          <w:rFonts w:asciiTheme="minorBidi" w:hAnsiTheme="minorBidi"/>
          <w:sz w:val="20"/>
          <w:szCs w:val="20"/>
        </w:rPr>
      </w:pPr>
    </w:p>
    <w:sectPr w:rsidR="00694F6E" w:rsidRPr="00694F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36D" w:rsidRDefault="00C17FF5">
      <w:pPr>
        <w:spacing w:after="0" w:line="240" w:lineRule="auto"/>
      </w:pPr>
      <w:r>
        <w:separator/>
      </w:r>
    </w:p>
  </w:endnote>
  <w:endnote w:type="continuationSeparator" w:id="0">
    <w:p w:rsidR="0025736D" w:rsidRDefault="00C17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36D" w:rsidRDefault="00C17FF5">
      <w:pPr>
        <w:spacing w:after="0" w:line="240" w:lineRule="auto"/>
      </w:pPr>
      <w:r>
        <w:separator/>
      </w:r>
    </w:p>
  </w:footnote>
  <w:footnote w:type="continuationSeparator" w:id="0">
    <w:p w:rsidR="0025736D" w:rsidRDefault="00C17F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06CE"/>
    <w:multiLevelType w:val="hybridMultilevel"/>
    <w:tmpl w:val="5C7C5FDA"/>
    <w:lvl w:ilvl="0" w:tplc="C1B4A03C">
      <w:start w:val="3"/>
      <w:numFmt w:val="decimal"/>
      <w:lvlText w:val="%1"/>
      <w:lvlJc w:val="left"/>
      <w:pPr>
        <w:ind w:left="477" w:hanging="360"/>
      </w:pPr>
      <w:rPr>
        <w:rFonts w:ascii="Arial" w:eastAsia="Arial" w:hAnsi="Arial" w:hint="default"/>
        <w:b/>
        <w:bCs/>
        <w:sz w:val="20"/>
        <w:szCs w:val="20"/>
      </w:rPr>
    </w:lvl>
    <w:lvl w:ilvl="1" w:tplc="AD620904">
      <w:start w:val="1"/>
      <w:numFmt w:val="decimal"/>
      <w:lvlText w:val="%2"/>
      <w:lvlJc w:val="left"/>
      <w:pPr>
        <w:ind w:left="2226" w:hanging="427"/>
      </w:pPr>
      <w:rPr>
        <w:rFonts w:ascii="Arial" w:eastAsia="Arial" w:hAnsi="Arial" w:hint="default"/>
        <w:b/>
        <w:bCs/>
        <w:sz w:val="24"/>
        <w:szCs w:val="24"/>
      </w:rPr>
    </w:lvl>
    <w:lvl w:ilvl="2" w:tplc="3C20E522">
      <w:start w:val="1"/>
      <w:numFmt w:val="lowerLetter"/>
      <w:lvlText w:val="%3)"/>
      <w:lvlJc w:val="left"/>
      <w:pPr>
        <w:ind w:left="2793" w:hanging="284"/>
        <w:jc w:val="right"/>
      </w:pPr>
      <w:rPr>
        <w:rFonts w:ascii="Arial" w:eastAsia="Arial" w:hAnsi="Arial" w:hint="default"/>
        <w:b/>
        <w:bCs/>
        <w:spacing w:val="-1"/>
        <w:sz w:val="20"/>
        <w:szCs w:val="20"/>
      </w:rPr>
    </w:lvl>
    <w:lvl w:ilvl="3" w:tplc="09289ADC">
      <w:start w:val="1"/>
      <w:numFmt w:val="bullet"/>
      <w:lvlText w:val="•"/>
      <w:lvlJc w:val="left"/>
      <w:pPr>
        <w:ind w:left="2793" w:hanging="284"/>
      </w:pPr>
      <w:rPr>
        <w:rFonts w:hint="default"/>
      </w:rPr>
    </w:lvl>
    <w:lvl w:ilvl="4" w:tplc="7438E974">
      <w:start w:val="1"/>
      <w:numFmt w:val="bullet"/>
      <w:lvlText w:val="•"/>
      <w:lvlJc w:val="left"/>
      <w:pPr>
        <w:ind w:left="3680" w:hanging="284"/>
      </w:pPr>
      <w:rPr>
        <w:rFonts w:hint="default"/>
      </w:rPr>
    </w:lvl>
    <w:lvl w:ilvl="5" w:tplc="C1184EFA">
      <w:start w:val="1"/>
      <w:numFmt w:val="bullet"/>
      <w:lvlText w:val="•"/>
      <w:lvlJc w:val="left"/>
      <w:pPr>
        <w:ind w:left="4567" w:hanging="284"/>
      </w:pPr>
      <w:rPr>
        <w:rFonts w:hint="default"/>
      </w:rPr>
    </w:lvl>
    <w:lvl w:ilvl="6" w:tplc="339445D4">
      <w:start w:val="1"/>
      <w:numFmt w:val="bullet"/>
      <w:lvlText w:val="•"/>
      <w:lvlJc w:val="left"/>
      <w:pPr>
        <w:ind w:left="5455" w:hanging="284"/>
      </w:pPr>
      <w:rPr>
        <w:rFonts w:hint="default"/>
      </w:rPr>
    </w:lvl>
    <w:lvl w:ilvl="7" w:tplc="414422C8">
      <w:start w:val="1"/>
      <w:numFmt w:val="bullet"/>
      <w:lvlText w:val="•"/>
      <w:lvlJc w:val="left"/>
      <w:pPr>
        <w:ind w:left="6342" w:hanging="284"/>
      </w:pPr>
      <w:rPr>
        <w:rFonts w:hint="default"/>
      </w:rPr>
    </w:lvl>
    <w:lvl w:ilvl="8" w:tplc="A336CD50">
      <w:start w:val="1"/>
      <w:numFmt w:val="bullet"/>
      <w:lvlText w:val="•"/>
      <w:lvlJc w:val="left"/>
      <w:pPr>
        <w:ind w:left="7229" w:hanging="284"/>
      </w:pPr>
      <w:rPr>
        <w:rFonts w:hint="default"/>
      </w:rPr>
    </w:lvl>
  </w:abstractNum>
  <w:abstractNum w:abstractNumId="1" w15:restartNumberingAfterBreak="0">
    <w:nsid w:val="39D56C91"/>
    <w:multiLevelType w:val="hybridMultilevel"/>
    <w:tmpl w:val="D81E8546"/>
    <w:lvl w:ilvl="0" w:tplc="09289ADC">
      <w:start w:val="1"/>
      <w:numFmt w:val="bullet"/>
      <w:lvlText w:val="•"/>
      <w:lvlJc w:val="left"/>
      <w:pPr>
        <w:ind w:left="837" w:hanging="360"/>
      </w:pPr>
      <w:rPr>
        <w:rFonts w:hint="default"/>
      </w:rPr>
    </w:lvl>
    <w:lvl w:ilvl="1" w:tplc="04050003" w:tentative="1">
      <w:start w:val="1"/>
      <w:numFmt w:val="bullet"/>
      <w:lvlText w:val="o"/>
      <w:lvlJc w:val="left"/>
      <w:pPr>
        <w:ind w:left="1557" w:hanging="360"/>
      </w:pPr>
      <w:rPr>
        <w:rFonts w:ascii="Courier New" w:hAnsi="Courier New" w:cs="Courier New" w:hint="default"/>
      </w:rPr>
    </w:lvl>
    <w:lvl w:ilvl="2" w:tplc="04050005" w:tentative="1">
      <w:start w:val="1"/>
      <w:numFmt w:val="bullet"/>
      <w:lvlText w:val=""/>
      <w:lvlJc w:val="left"/>
      <w:pPr>
        <w:ind w:left="2277" w:hanging="360"/>
      </w:pPr>
      <w:rPr>
        <w:rFonts w:ascii="Wingdings" w:hAnsi="Wingdings" w:hint="default"/>
      </w:rPr>
    </w:lvl>
    <w:lvl w:ilvl="3" w:tplc="04050001" w:tentative="1">
      <w:start w:val="1"/>
      <w:numFmt w:val="bullet"/>
      <w:lvlText w:val=""/>
      <w:lvlJc w:val="left"/>
      <w:pPr>
        <w:ind w:left="2997" w:hanging="360"/>
      </w:pPr>
      <w:rPr>
        <w:rFonts w:ascii="Symbol" w:hAnsi="Symbol" w:hint="default"/>
      </w:rPr>
    </w:lvl>
    <w:lvl w:ilvl="4" w:tplc="04050003" w:tentative="1">
      <w:start w:val="1"/>
      <w:numFmt w:val="bullet"/>
      <w:lvlText w:val="o"/>
      <w:lvlJc w:val="left"/>
      <w:pPr>
        <w:ind w:left="3717" w:hanging="360"/>
      </w:pPr>
      <w:rPr>
        <w:rFonts w:ascii="Courier New" w:hAnsi="Courier New" w:cs="Courier New" w:hint="default"/>
      </w:rPr>
    </w:lvl>
    <w:lvl w:ilvl="5" w:tplc="04050005" w:tentative="1">
      <w:start w:val="1"/>
      <w:numFmt w:val="bullet"/>
      <w:lvlText w:val=""/>
      <w:lvlJc w:val="left"/>
      <w:pPr>
        <w:ind w:left="4437" w:hanging="360"/>
      </w:pPr>
      <w:rPr>
        <w:rFonts w:ascii="Wingdings" w:hAnsi="Wingdings" w:hint="default"/>
      </w:rPr>
    </w:lvl>
    <w:lvl w:ilvl="6" w:tplc="04050001" w:tentative="1">
      <w:start w:val="1"/>
      <w:numFmt w:val="bullet"/>
      <w:lvlText w:val=""/>
      <w:lvlJc w:val="left"/>
      <w:pPr>
        <w:ind w:left="5157" w:hanging="360"/>
      </w:pPr>
      <w:rPr>
        <w:rFonts w:ascii="Symbol" w:hAnsi="Symbol" w:hint="default"/>
      </w:rPr>
    </w:lvl>
    <w:lvl w:ilvl="7" w:tplc="04050003" w:tentative="1">
      <w:start w:val="1"/>
      <w:numFmt w:val="bullet"/>
      <w:lvlText w:val="o"/>
      <w:lvlJc w:val="left"/>
      <w:pPr>
        <w:ind w:left="5877" w:hanging="360"/>
      </w:pPr>
      <w:rPr>
        <w:rFonts w:ascii="Courier New" w:hAnsi="Courier New" w:cs="Courier New" w:hint="default"/>
      </w:rPr>
    </w:lvl>
    <w:lvl w:ilvl="8" w:tplc="04050005" w:tentative="1">
      <w:start w:val="1"/>
      <w:numFmt w:val="bullet"/>
      <w:lvlText w:val=""/>
      <w:lvlJc w:val="left"/>
      <w:pPr>
        <w:ind w:left="6597" w:hanging="360"/>
      </w:pPr>
      <w:rPr>
        <w:rFonts w:ascii="Wingdings" w:hAnsi="Wingdings" w:hint="default"/>
      </w:rPr>
    </w:lvl>
  </w:abstractNum>
  <w:abstractNum w:abstractNumId="2" w15:restartNumberingAfterBreak="0">
    <w:nsid w:val="64D20ACB"/>
    <w:multiLevelType w:val="hybridMultilevel"/>
    <w:tmpl w:val="8D30D188"/>
    <w:lvl w:ilvl="0" w:tplc="0A42C69E">
      <w:start w:val="1"/>
      <w:numFmt w:val="decimal"/>
      <w:lvlText w:val="%1"/>
      <w:lvlJc w:val="left"/>
      <w:pPr>
        <w:ind w:left="543" w:hanging="426"/>
      </w:pPr>
      <w:rPr>
        <w:rFonts w:ascii="Arial" w:eastAsia="Arial" w:hAnsi="Arial" w:hint="default"/>
        <w:b/>
        <w:bCs/>
        <w:sz w:val="20"/>
        <w:szCs w:val="20"/>
      </w:rPr>
    </w:lvl>
    <w:lvl w:ilvl="1" w:tplc="2E644112">
      <w:start w:val="1"/>
      <w:numFmt w:val="lowerLetter"/>
      <w:lvlText w:val="%2)"/>
      <w:lvlJc w:val="left"/>
      <w:pPr>
        <w:ind w:left="825" w:hanging="283"/>
      </w:pPr>
      <w:rPr>
        <w:rFonts w:ascii="Arial" w:eastAsia="Arial" w:hAnsi="Arial" w:hint="default"/>
        <w:spacing w:val="-1"/>
        <w:sz w:val="20"/>
        <w:szCs w:val="20"/>
      </w:rPr>
    </w:lvl>
    <w:lvl w:ilvl="2" w:tplc="DE96B41C">
      <w:start w:val="1"/>
      <w:numFmt w:val="bullet"/>
      <w:lvlText w:val="•"/>
      <w:lvlJc w:val="left"/>
      <w:pPr>
        <w:ind w:left="1734" w:hanging="283"/>
      </w:pPr>
      <w:rPr>
        <w:rFonts w:hint="default"/>
      </w:rPr>
    </w:lvl>
    <w:lvl w:ilvl="3" w:tplc="39C80906">
      <w:start w:val="1"/>
      <w:numFmt w:val="bullet"/>
      <w:lvlText w:val="•"/>
      <w:lvlJc w:val="left"/>
      <w:pPr>
        <w:ind w:left="2643" w:hanging="283"/>
      </w:pPr>
      <w:rPr>
        <w:rFonts w:hint="default"/>
      </w:rPr>
    </w:lvl>
    <w:lvl w:ilvl="4" w:tplc="877E8CC8">
      <w:start w:val="1"/>
      <w:numFmt w:val="bullet"/>
      <w:lvlText w:val="•"/>
      <w:lvlJc w:val="left"/>
      <w:pPr>
        <w:ind w:left="3552" w:hanging="283"/>
      </w:pPr>
      <w:rPr>
        <w:rFonts w:hint="default"/>
      </w:rPr>
    </w:lvl>
    <w:lvl w:ilvl="5" w:tplc="62023E04">
      <w:start w:val="1"/>
      <w:numFmt w:val="bullet"/>
      <w:lvlText w:val="•"/>
      <w:lvlJc w:val="left"/>
      <w:pPr>
        <w:ind w:left="4460" w:hanging="283"/>
      </w:pPr>
      <w:rPr>
        <w:rFonts w:hint="default"/>
      </w:rPr>
    </w:lvl>
    <w:lvl w:ilvl="6" w:tplc="781E9482">
      <w:start w:val="1"/>
      <w:numFmt w:val="bullet"/>
      <w:lvlText w:val="•"/>
      <w:lvlJc w:val="left"/>
      <w:pPr>
        <w:ind w:left="5369" w:hanging="283"/>
      </w:pPr>
      <w:rPr>
        <w:rFonts w:hint="default"/>
      </w:rPr>
    </w:lvl>
    <w:lvl w:ilvl="7" w:tplc="E4A299BE">
      <w:start w:val="1"/>
      <w:numFmt w:val="bullet"/>
      <w:lvlText w:val="•"/>
      <w:lvlJc w:val="left"/>
      <w:pPr>
        <w:ind w:left="6278" w:hanging="283"/>
      </w:pPr>
      <w:rPr>
        <w:rFonts w:hint="default"/>
      </w:rPr>
    </w:lvl>
    <w:lvl w:ilvl="8" w:tplc="7B5E4016">
      <w:start w:val="1"/>
      <w:numFmt w:val="bullet"/>
      <w:lvlText w:val="•"/>
      <w:lvlJc w:val="left"/>
      <w:pPr>
        <w:ind w:left="7186" w:hanging="283"/>
      </w:pPr>
      <w:rPr>
        <w:rFonts w:hint="default"/>
      </w:rPr>
    </w:lvl>
  </w:abstractNum>
  <w:abstractNum w:abstractNumId="3" w15:restartNumberingAfterBreak="0">
    <w:nsid w:val="78035B5F"/>
    <w:multiLevelType w:val="multilevel"/>
    <w:tmpl w:val="B9CC722A"/>
    <w:lvl w:ilvl="0">
      <w:start w:val="2"/>
      <w:numFmt w:val="decimal"/>
      <w:lvlText w:val="%1"/>
      <w:lvlJc w:val="left"/>
      <w:pPr>
        <w:ind w:left="967" w:hanging="425"/>
      </w:pPr>
      <w:rPr>
        <w:rFonts w:hint="default"/>
      </w:rPr>
    </w:lvl>
    <w:lvl w:ilvl="1">
      <w:start w:val="1"/>
      <w:numFmt w:val="decimal"/>
      <w:lvlText w:val="%1-%2"/>
      <w:lvlJc w:val="left"/>
      <w:pPr>
        <w:ind w:left="967" w:hanging="425"/>
      </w:pPr>
      <w:rPr>
        <w:rFonts w:ascii="Arial" w:eastAsia="Arial" w:hAnsi="Arial" w:hint="default"/>
        <w:sz w:val="20"/>
        <w:szCs w:val="20"/>
      </w:rPr>
    </w:lvl>
    <w:lvl w:ilvl="2">
      <w:start w:val="1"/>
      <w:numFmt w:val="bullet"/>
      <w:lvlText w:val="•"/>
      <w:lvlJc w:val="left"/>
      <w:pPr>
        <w:ind w:left="2574" w:hanging="425"/>
      </w:pPr>
      <w:rPr>
        <w:rFonts w:hint="default"/>
      </w:rPr>
    </w:lvl>
    <w:lvl w:ilvl="3">
      <w:start w:val="1"/>
      <w:numFmt w:val="bullet"/>
      <w:lvlText w:val="•"/>
      <w:lvlJc w:val="left"/>
      <w:pPr>
        <w:ind w:left="3378" w:hanging="425"/>
      </w:pPr>
      <w:rPr>
        <w:rFonts w:hint="default"/>
      </w:rPr>
    </w:lvl>
    <w:lvl w:ilvl="4">
      <w:start w:val="1"/>
      <w:numFmt w:val="bullet"/>
      <w:lvlText w:val="•"/>
      <w:lvlJc w:val="left"/>
      <w:pPr>
        <w:ind w:left="4182" w:hanging="425"/>
      </w:pPr>
      <w:rPr>
        <w:rFonts w:hint="default"/>
      </w:rPr>
    </w:lvl>
    <w:lvl w:ilvl="5">
      <w:start w:val="1"/>
      <w:numFmt w:val="bullet"/>
      <w:lvlText w:val="•"/>
      <w:lvlJc w:val="left"/>
      <w:pPr>
        <w:ind w:left="4985" w:hanging="425"/>
      </w:pPr>
      <w:rPr>
        <w:rFonts w:hint="default"/>
      </w:rPr>
    </w:lvl>
    <w:lvl w:ilvl="6">
      <w:start w:val="1"/>
      <w:numFmt w:val="bullet"/>
      <w:lvlText w:val="•"/>
      <w:lvlJc w:val="left"/>
      <w:pPr>
        <w:ind w:left="5789" w:hanging="425"/>
      </w:pPr>
      <w:rPr>
        <w:rFonts w:hint="default"/>
      </w:rPr>
    </w:lvl>
    <w:lvl w:ilvl="7">
      <w:start w:val="1"/>
      <w:numFmt w:val="bullet"/>
      <w:lvlText w:val="•"/>
      <w:lvlJc w:val="left"/>
      <w:pPr>
        <w:ind w:left="6593" w:hanging="425"/>
      </w:pPr>
      <w:rPr>
        <w:rFonts w:hint="default"/>
      </w:rPr>
    </w:lvl>
    <w:lvl w:ilvl="8">
      <w:start w:val="1"/>
      <w:numFmt w:val="bullet"/>
      <w:lvlText w:val="•"/>
      <w:lvlJc w:val="left"/>
      <w:pPr>
        <w:ind w:left="7397" w:hanging="425"/>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764F"/>
    <w:rsid w:val="0025736D"/>
    <w:rsid w:val="0032207F"/>
    <w:rsid w:val="00446E93"/>
    <w:rsid w:val="004C7BD3"/>
    <w:rsid w:val="00694F6E"/>
    <w:rsid w:val="00755A46"/>
    <w:rsid w:val="00C17FF5"/>
    <w:rsid w:val="00E274A7"/>
    <w:rsid w:val="00EA764F"/>
    <w:rsid w:val="00EC65A2"/>
    <w:rsid w:val="00F508B2"/>
    <w:rsid w:val="00F63A78"/>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11B8D6"/>
  <w15:docId w15:val="{83140FB7-0AEA-4A92-88DE-12ED3444B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1"/>
    <w:qFormat/>
    <w:rsid w:val="00EA764F"/>
    <w:pPr>
      <w:widowControl w:val="0"/>
      <w:spacing w:before="69" w:after="0" w:line="240" w:lineRule="auto"/>
      <w:ind w:left="1440"/>
      <w:outlineLvl w:val="0"/>
    </w:pPr>
    <w:rPr>
      <w:rFonts w:ascii="Arial" w:eastAsia="Arial" w:hAnsi="Arial"/>
      <w:b/>
      <w:bCs/>
      <w:sz w:val="24"/>
      <w:szCs w:val="24"/>
      <w:lang w:eastAsia="en-US"/>
    </w:rPr>
  </w:style>
  <w:style w:type="paragraph" w:styleId="Nadpis3">
    <w:name w:val="heading 3"/>
    <w:basedOn w:val="Normln"/>
    <w:link w:val="Nadpis3Char"/>
    <w:uiPriority w:val="1"/>
    <w:qFormat/>
    <w:rsid w:val="00EA764F"/>
    <w:pPr>
      <w:widowControl w:val="0"/>
      <w:spacing w:after="0" w:line="240" w:lineRule="auto"/>
      <w:ind w:left="477" w:hanging="360"/>
      <w:outlineLvl w:val="2"/>
    </w:pPr>
    <w:rPr>
      <w:rFonts w:ascii="Arial" w:eastAsia="Arial" w:hAnsi="Arial"/>
      <w:b/>
      <w:bCs/>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rsid w:val="00EA764F"/>
    <w:pPr>
      <w:widowControl w:val="0"/>
      <w:spacing w:after="0" w:line="240" w:lineRule="auto"/>
      <w:ind w:left="3075"/>
    </w:pPr>
    <w:rPr>
      <w:rFonts w:ascii="Arial" w:eastAsia="Arial" w:hAnsi="Arial"/>
      <w:sz w:val="20"/>
      <w:szCs w:val="20"/>
      <w:lang w:eastAsia="en-US"/>
    </w:rPr>
  </w:style>
  <w:style w:type="character" w:customStyle="1" w:styleId="ZkladntextChar">
    <w:name w:val="Základní text Char"/>
    <w:basedOn w:val="Standardnpsmoodstavce"/>
    <w:link w:val="Zkladntext"/>
    <w:uiPriority w:val="1"/>
    <w:rsid w:val="00EA764F"/>
    <w:rPr>
      <w:rFonts w:ascii="Arial" w:eastAsia="Arial" w:hAnsi="Arial"/>
      <w:sz w:val="20"/>
      <w:szCs w:val="20"/>
      <w:lang w:eastAsia="en-US"/>
    </w:rPr>
  </w:style>
  <w:style w:type="character" w:customStyle="1" w:styleId="Nadpis1Char">
    <w:name w:val="Nadpis 1 Char"/>
    <w:basedOn w:val="Standardnpsmoodstavce"/>
    <w:link w:val="Nadpis1"/>
    <w:uiPriority w:val="1"/>
    <w:rsid w:val="00EA764F"/>
    <w:rPr>
      <w:rFonts w:ascii="Arial" w:eastAsia="Arial" w:hAnsi="Arial"/>
      <w:b/>
      <w:bCs/>
      <w:sz w:val="24"/>
      <w:szCs w:val="24"/>
      <w:lang w:eastAsia="en-US"/>
    </w:rPr>
  </w:style>
  <w:style w:type="character" w:customStyle="1" w:styleId="Nadpis3Char">
    <w:name w:val="Nadpis 3 Char"/>
    <w:basedOn w:val="Standardnpsmoodstavce"/>
    <w:link w:val="Nadpis3"/>
    <w:uiPriority w:val="1"/>
    <w:rsid w:val="00EA764F"/>
    <w:rPr>
      <w:rFonts w:ascii="Arial" w:eastAsia="Arial" w:hAnsi="Arial"/>
      <w:b/>
      <w:bCs/>
      <w:sz w:val="20"/>
      <w:szCs w:val="20"/>
      <w:lang w:eastAsia="en-US"/>
    </w:rPr>
  </w:style>
  <w:style w:type="paragraph" w:styleId="Odstavecseseznamem">
    <w:name w:val="List Paragraph"/>
    <w:basedOn w:val="Normln"/>
    <w:uiPriority w:val="34"/>
    <w:qFormat/>
    <w:rsid w:val="00EA764F"/>
    <w:pPr>
      <w:ind w:left="720"/>
      <w:contextualSpacing/>
    </w:pPr>
  </w:style>
  <w:style w:type="table" w:customStyle="1" w:styleId="TableNormal">
    <w:name w:val="Table Normal"/>
    <w:uiPriority w:val="2"/>
    <w:semiHidden/>
    <w:unhideWhenUsed/>
    <w:qFormat/>
    <w:rsid w:val="00694F6E"/>
    <w:pPr>
      <w:widowControl w:val="0"/>
      <w:spacing w:after="0" w:line="240" w:lineRule="auto"/>
    </w:pPr>
    <w:rPr>
      <w:rFonts w:eastAsiaTheme="minorHAnsi"/>
      <w:lang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694F6E"/>
    <w:pPr>
      <w:widowControl w:val="0"/>
      <w:spacing w:after="0" w:line="240" w:lineRule="auto"/>
    </w:pPr>
    <w:rPr>
      <w:rFonts w:eastAsiaTheme="minorHAnsi"/>
      <w:lang w:eastAsia="en-US"/>
    </w:rPr>
  </w:style>
  <w:style w:type="paragraph" w:styleId="Textbubliny">
    <w:name w:val="Balloon Text"/>
    <w:basedOn w:val="Normln"/>
    <w:link w:val="TextbublinyChar"/>
    <w:uiPriority w:val="99"/>
    <w:semiHidden/>
    <w:unhideWhenUsed/>
    <w:rsid w:val="0032207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220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776460">
      <w:bodyDiv w:val="1"/>
      <w:marLeft w:val="0"/>
      <w:marRight w:val="0"/>
      <w:marTop w:val="0"/>
      <w:marBottom w:val="0"/>
      <w:divBdr>
        <w:top w:val="none" w:sz="0" w:space="0" w:color="auto"/>
        <w:left w:val="none" w:sz="0" w:space="0" w:color="auto"/>
        <w:bottom w:val="none" w:sz="0" w:space="0" w:color="auto"/>
        <w:right w:val="none" w:sz="0" w:space="0" w:color="auto"/>
      </w:divBdr>
    </w:div>
    <w:div w:id="1552378848">
      <w:bodyDiv w:val="1"/>
      <w:marLeft w:val="0"/>
      <w:marRight w:val="0"/>
      <w:marTop w:val="0"/>
      <w:marBottom w:val="0"/>
      <w:divBdr>
        <w:top w:val="none" w:sz="0" w:space="0" w:color="auto"/>
        <w:left w:val="none" w:sz="0" w:space="0" w:color="auto"/>
        <w:bottom w:val="none" w:sz="0" w:space="0" w:color="auto"/>
        <w:right w:val="none" w:sz="0" w:space="0" w:color="auto"/>
      </w:divBdr>
    </w:div>
    <w:div w:id="179621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23</Pages>
  <Words>8483</Words>
  <Characters>50052</Characters>
  <Application>Microsoft Office Word</Application>
  <DocSecurity>0</DocSecurity>
  <Lines>417</Lines>
  <Paragraphs>116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dc:creator>
  <cp:lastModifiedBy>Limová Dita</cp:lastModifiedBy>
  <cp:revision>7</cp:revision>
  <dcterms:created xsi:type="dcterms:W3CDTF">2020-07-17T12:44:00Z</dcterms:created>
  <dcterms:modified xsi:type="dcterms:W3CDTF">2022-06-06T12:27:00Z</dcterms:modified>
</cp:coreProperties>
</file>