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32" w:rsidRPr="00445DCA" w:rsidRDefault="00087B32" w:rsidP="00445DCA">
      <w:pPr>
        <w:tabs>
          <w:tab w:val="left" w:pos="3815"/>
        </w:tabs>
        <w:spacing w:after="120"/>
        <w:ind w:left="74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445DCA">
        <w:rPr>
          <w:rFonts w:eastAsia="Times New Roman" w:cs="Arial"/>
          <w:b/>
          <w:color w:val="000000"/>
          <w:sz w:val="24"/>
          <w:szCs w:val="24"/>
          <w:lang w:eastAsia="cs-CZ"/>
        </w:rPr>
        <w:t>Komise podprogramu VISK 1</w:t>
      </w:r>
      <w:r w:rsidR="001F6B2C" w:rsidRPr="00445DC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– rok 2025</w:t>
      </w:r>
      <w:r w:rsidR="001F6B2C" w:rsidRPr="00445DCA">
        <w:rPr>
          <w:rFonts w:eastAsia="Times New Roman" w:cs="Arial"/>
          <w:b/>
          <w:color w:val="000000"/>
          <w:sz w:val="24"/>
          <w:szCs w:val="24"/>
          <w:lang w:eastAsia="cs-CZ"/>
        </w:rPr>
        <w:tab/>
      </w:r>
      <w:r w:rsidRPr="00445DCA">
        <w:rPr>
          <w:rFonts w:eastAsia="Times New Roman" w:cs="Arial"/>
          <w:b/>
          <w:color w:val="000000"/>
          <w:sz w:val="24"/>
          <w:szCs w:val="24"/>
          <w:lang w:eastAsia="cs-CZ"/>
        </w:rPr>
        <w:tab/>
        <w:t> </w:t>
      </w:r>
    </w:p>
    <w:p w:rsidR="00087B32" w:rsidRPr="004530E2" w:rsidRDefault="00087B32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Ing. Jan Kaňka</w:t>
      </w:r>
      <w:r w:rsidR="008F7179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ředitel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Krajsk</w:t>
      </w:r>
      <w:r w:rsidR="008F7179" w:rsidRPr="004530E2">
        <w:rPr>
          <w:rFonts w:eastAsia="Times New Roman" w:cs="Arial"/>
          <w:color w:val="000000"/>
          <w:sz w:val="20"/>
          <w:szCs w:val="20"/>
          <w:lang w:eastAsia="cs-CZ"/>
        </w:rPr>
        <w:t>é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knihovn</w:t>
      </w:r>
      <w:r w:rsidR="008F7179" w:rsidRPr="004530E2">
        <w:rPr>
          <w:rFonts w:eastAsia="Times New Roman" w:cs="Arial"/>
          <w:color w:val="000000"/>
          <w:sz w:val="20"/>
          <w:szCs w:val="20"/>
          <w:lang w:eastAsia="cs-CZ"/>
        </w:rPr>
        <w:t>y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Františka Bartoše ve Zlíně, příspěvková organizace</w:t>
      </w:r>
    </w:p>
    <w:p w:rsidR="00087B32" w:rsidRPr="004530E2" w:rsidRDefault="00087B32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Ing. Daniela </w:t>
      </w:r>
      <w:proofErr w:type="spell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Divínová</w:t>
      </w:r>
      <w:proofErr w:type="spellEnd"/>
      <w:r w:rsidR="008F7179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ředitelka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Masarykov</w:t>
      </w:r>
      <w:r w:rsidR="008F7179" w:rsidRPr="004530E2">
        <w:rPr>
          <w:rFonts w:eastAsia="Times New Roman" w:cs="Arial"/>
          <w:color w:val="000000"/>
          <w:sz w:val="20"/>
          <w:szCs w:val="20"/>
          <w:lang w:eastAsia="cs-CZ"/>
        </w:rPr>
        <w:t xml:space="preserve">y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veřejn</w:t>
      </w:r>
      <w:r w:rsidR="008F7179" w:rsidRPr="004530E2">
        <w:rPr>
          <w:rFonts w:eastAsia="Times New Roman" w:cs="Arial"/>
          <w:color w:val="000000"/>
          <w:sz w:val="20"/>
          <w:szCs w:val="20"/>
          <w:lang w:eastAsia="cs-CZ"/>
        </w:rPr>
        <w:t>é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knihovn</w:t>
      </w:r>
      <w:r w:rsidR="008F7179" w:rsidRPr="004530E2">
        <w:rPr>
          <w:rFonts w:eastAsia="Times New Roman" w:cs="Arial"/>
          <w:color w:val="000000"/>
          <w:sz w:val="20"/>
          <w:szCs w:val="20"/>
          <w:lang w:eastAsia="cs-CZ"/>
        </w:rPr>
        <w:t>y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Vsetín, příspěvková organizace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4530E2" w:rsidRDefault="00087B32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Mgr. Martina </w:t>
      </w:r>
      <w:proofErr w:type="spell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Dokládalová</w:t>
      </w:r>
      <w:proofErr w:type="spellEnd"/>
      <w:r w:rsidR="00263360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Městská knihovna v Praze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4530E2" w:rsidRDefault="00087B32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Lenka Maixnerová</w:t>
      </w:r>
      <w:r w:rsidR="00263360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4530E2" w:rsidRDefault="00087B32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PhDr. Dana Petrýdesová</w:t>
      </w:r>
      <w:r w:rsidR="00263360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="002F34B9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ředitelka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Krajsk</w:t>
      </w:r>
      <w:r w:rsidR="002F34B9" w:rsidRPr="004530E2">
        <w:rPr>
          <w:rFonts w:eastAsia="Times New Roman" w:cs="Arial"/>
          <w:color w:val="000000"/>
          <w:sz w:val="20"/>
          <w:szCs w:val="20"/>
          <w:lang w:eastAsia="cs-CZ"/>
        </w:rPr>
        <w:t>é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vědeck</w:t>
      </w:r>
      <w:r w:rsidR="002F34B9" w:rsidRPr="004530E2">
        <w:rPr>
          <w:rFonts w:eastAsia="Times New Roman" w:cs="Arial"/>
          <w:color w:val="000000"/>
          <w:sz w:val="20"/>
          <w:szCs w:val="20"/>
          <w:lang w:eastAsia="cs-CZ"/>
        </w:rPr>
        <w:t>é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knihovn</w:t>
      </w:r>
      <w:r w:rsidR="002F34B9" w:rsidRPr="004530E2">
        <w:rPr>
          <w:rFonts w:eastAsia="Times New Roman" w:cs="Arial"/>
          <w:color w:val="000000"/>
          <w:sz w:val="20"/>
          <w:szCs w:val="20"/>
          <w:lang w:eastAsia="cs-CZ"/>
        </w:rPr>
        <w:t>y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v Liberci, příspěvková organizace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B5B54" w:rsidRPr="00842BDC" w:rsidRDefault="000B5B54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Tajemnice: Mgr. Pavlína Doležalová, Ministerstvo kultury</w:t>
      </w:r>
    </w:p>
    <w:p w:rsidR="000B5B54" w:rsidRPr="00842BDC" w:rsidRDefault="00227386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Odborný g</w:t>
      </w:r>
      <w:r w:rsidR="000B5B54" w:rsidRPr="00087B32">
        <w:rPr>
          <w:rFonts w:eastAsia="Times New Roman" w:cs="Arial"/>
          <w:color w:val="000000"/>
          <w:sz w:val="20"/>
          <w:szCs w:val="20"/>
          <w:lang w:eastAsia="cs-CZ"/>
        </w:rPr>
        <w:t>arant: PhDr. Vít Richter</w:t>
      </w:r>
      <w:r w:rsidR="00B96F56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, </w:t>
      </w:r>
      <w:r w:rsidR="00FF03A1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ředitel Knihovnického institutu </w:t>
      </w:r>
      <w:r w:rsidR="00B96F56"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</w:t>
      </w:r>
      <w:r w:rsidR="00FF03A1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y </w:t>
      </w:r>
      <w:r w:rsidR="00B96F56" w:rsidRPr="00087B32">
        <w:rPr>
          <w:rFonts w:eastAsia="Times New Roman" w:cs="Arial"/>
          <w:color w:val="000000"/>
          <w:sz w:val="20"/>
          <w:szCs w:val="20"/>
          <w:lang w:eastAsia="cs-CZ"/>
        </w:rPr>
        <w:t>České republiky</w:t>
      </w:r>
    </w:p>
    <w:p w:rsidR="006D0B83" w:rsidRPr="00842BDC" w:rsidRDefault="006D0B83">
      <w:pPr>
        <w:rPr>
          <w:rFonts w:cs="Arial"/>
          <w:sz w:val="20"/>
          <w:szCs w:val="20"/>
        </w:rPr>
      </w:pPr>
      <w:bookmarkStart w:id="0" w:name="_GoBack"/>
      <w:bookmarkEnd w:id="0"/>
    </w:p>
    <w:sectPr w:rsidR="006D0B83" w:rsidRPr="00842BDC" w:rsidSect="0008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26FF7"/>
    <w:rsid w:val="00087B32"/>
    <w:rsid w:val="000B5B54"/>
    <w:rsid w:val="001262DA"/>
    <w:rsid w:val="001F6B2C"/>
    <w:rsid w:val="002164F8"/>
    <w:rsid w:val="00227386"/>
    <w:rsid w:val="00263360"/>
    <w:rsid w:val="002F34B9"/>
    <w:rsid w:val="0030363B"/>
    <w:rsid w:val="00445DCA"/>
    <w:rsid w:val="004530E2"/>
    <w:rsid w:val="004A2FDA"/>
    <w:rsid w:val="00564E5A"/>
    <w:rsid w:val="006236EC"/>
    <w:rsid w:val="00667EF6"/>
    <w:rsid w:val="00692BBB"/>
    <w:rsid w:val="006D0B83"/>
    <w:rsid w:val="007138F8"/>
    <w:rsid w:val="00715841"/>
    <w:rsid w:val="0073618D"/>
    <w:rsid w:val="007B3D63"/>
    <w:rsid w:val="007C26A6"/>
    <w:rsid w:val="00842BDC"/>
    <w:rsid w:val="008B7331"/>
    <w:rsid w:val="008C3604"/>
    <w:rsid w:val="008F7179"/>
    <w:rsid w:val="00914850"/>
    <w:rsid w:val="0096358F"/>
    <w:rsid w:val="00967B65"/>
    <w:rsid w:val="00A02987"/>
    <w:rsid w:val="00AB507F"/>
    <w:rsid w:val="00B00F14"/>
    <w:rsid w:val="00B61D52"/>
    <w:rsid w:val="00B96F56"/>
    <w:rsid w:val="00C6612C"/>
    <w:rsid w:val="00D76C48"/>
    <w:rsid w:val="00DF756C"/>
    <w:rsid w:val="00EA3E92"/>
    <w:rsid w:val="00FF03A1"/>
    <w:rsid w:val="00FF4C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051-8036-410A-AAD8-043BA3E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8F8"/>
    <w:pPr>
      <w:keepNext/>
      <w:keepLines/>
      <w:suppressAutoHyphen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8F8"/>
    <w:rPr>
      <w:rFonts w:eastAsiaTheme="majorEastAsia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7B2E-CEA4-49DB-A094-F0CD68AB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Pavlína</dc:creator>
  <cp:keywords/>
  <dc:description/>
  <cp:lastModifiedBy>Doležalová Pavlína</cp:lastModifiedBy>
  <cp:revision>36</cp:revision>
  <dcterms:created xsi:type="dcterms:W3CDTF">2025-03-13T08:50:00Z</dcterms:created>
  <dcterms:modified xsi:type="dcterms:W3CDTF">2025-03-13T10:36:00Z</dcterms:modified>
</cp:coreProperties>
</file>