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48" w:rsidRPr="0056623A" w:rsidRDefault="00D76C48" w:rsidP="0056623A">
      <w:pPr>
        <w:tabs>
          <w:tab w:val="left" w:pos="3898"/>
        </w:tabs>
        <w:spacing w:after="120"/>
        <w:ind w:left="74"/>
        <w:rPr>
          <w:rFonts w:eastAsia="Times New Roman" w:cs="Arial"/>
          <w:b/>
          <w:color w:val="000000"/>
          <w:sz w:val="24"/>
          <w:szCs w:val="24"/>
          <w:lang w:eastAsia="cs-CZ"/>
        </w:rPr>
      </w:pPr>
      <w:r w:rsidRPr="0056623A">
        <w:rPr>
          <w:rFonts w:eastAsia="Times New Roman" w:cs="Arial"/>
          <w:b/>
          <w:color w:val="000000"/>
          <w:sz w:val="24"/>
          <w:szCs w:val="24"/>
          <w:lang w:eastAsia="cs-CZ"/>
        </w:rPr>
        <w:t>Komise podprogramu VISK 4 – rok 2025</w:t>
      </w:r>
      <w:r w:rsidRPr="0056623A">
        <w:rPr>
          <w:rFonts w:eastAsia="Times New Roman" w:cs="Arial"/>
          <w:b/>
          <w:color w:val="000000"/>
          <w:sz w:val="24"/>
          <w:szCs w:val="24"/>
          <w:lang w:eastAsia="cs-CZ"/>
        </w:rPr>
        <w:tab/>
        <w:t> </w:t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Ing. Marie Benešová</w:t>
      </w:r>
      <w:r w:rsidR="008B7331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Státní okresní archiv Jihlava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Mgr. et BcA. Michaela Caranová</w:t>
      </w:r>
      <w:r w:rsidR="008B7331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Středočeské muzeum v Roztokách u Prahy, příspěvková organizace</w:t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Dagmar Dušková</w:t>
      </w:r>
      <w:r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ab/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 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proofErr w:type="spell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MgA</w:t>
      </w:r>
      <w:proofErr w:type="spellEnd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. Ivan </w:t>
      </w:r>
      <w:proofErr w:type="spellStart"/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Kopáčik</w:t>
      </w:r>
      <w:proofErr w:type="spellEnd"/>
      <w:r w:rsidR="008B7331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Univerzita Pardubice, Fakulta restaurování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Bc. Petr Němec</w:t>
      </w:r>
      <w:r w:rsidR="008B7331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Městská knihovna v Praze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Dana Novotná</w:t>
      </w:r>
      <w:r w:rsidR="008B7331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knihovna České republiky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692BBB" w:rsidRPr="008C3604" w:rsidRDefault="00692BBB" w:rsidP="00087B32">
      <w:pPr>
        <w:tabs>
          <w:tab w:val="left" w:pos="3815"/>
          <w:tab w:val="left" w:pos="8529"/>
        </w:tabs>
        <w:ind w:left="75"/>
        <w:rPr>
          <w:rFonts w:eastAsia="Times New Roman" w:cs="Arial"/>
          <w:sz w:val="20"/>
          <w:szCs w:val="20"/>
          <w:lang w:eastAsia="cs-CZ"/>
        </w:rPr>
      </w:pPr>
      <w:r w:rsidRPr="00087B32">
        <w:rPr>
          <w:rFonts w:eastAsia="Times New Roman" w:cs="Arial"/>
          <w:bCs/>
          <w:color w:val="000000"/>
          <w:sz w:val="20"/>
          <w:szCs w:val="20"/>
          <w:lang w:eastAsia="cs-CZ"/>
        </w:rPr>
        <w:t>Ing. Štěpán Urbánek</w:t>
      </w:r>
      <w:r w:rsidR="008B7331" w:rsidRPr="008C3604">
        <w:rPr>
          <w:rFonts w:eastAsia="Times New Roman" w:cs="Arial"/>
          <w:bCs/>
          <w:color w:val="000000"/>
          <w:sz w:val="20"/>
          <w:szCs w:val="20"/>
          <w:lang w:eastAsia="cs-CZ"/>
        </w:rPr>
        <w:t xml:space="preserve">, 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Národní archiv</w:t>
      </w:r>
      <w:r w:rsidRPr="008C3604">
        <w:rPr>
          <w:rFonts w:eastAsia="Times New Roman" w:cs="Arial"/>
          <w:color w:val="000000"/>
          <w:sz w:val="20"/>
          <w:szCs w:val="20"/>
          <w:lang w:eastAsia="cs-CZ"/>
        </w:rPr>
        <w:tab/>
      </w:r>
    </w:p>
    <w:p w:rsidR="00EA3E92" w:rsidRPr="00842BDC" w:rsidRDefault="00EA3E92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Tajemnice: Mgr. Pavlína Doležalová, Ministerstvo kultury</w:t>
      </w:r>
    </w:p>
    <w:p w:rsidR="00FF743B" w:rsidRPr="00842BDC" w:rsidRDefault="00FF743B" w:rsidP="00B61D52">
      <w:pPr>
        <w:spacing w:before="120"/>
        <w:ind w:left="74"/>
        <w:rPr>
          <w:rFonts w:eastAsia="Times New Roman" w:cs="Arial"/>
          <w:color w:val="000000"/>
          <w:sz w:val="20"/>
          <w:szCs w:val="20"/>
          <w:lang w:eastAsia="cs-CZ"/>
        </w:rPr>
      </w:pP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Odborn</w:t>
      </w:r>
      <w:r w:rsidR="00C6612C" w:rsidRPr="00842BDC">
        <w:rPr>
          <w:rFonts w:eastAsia="Times New Roman" w:cs="Arial"/>
          <w:color w:val="000000"/>
          <w:sz w:val="20"/>
          <w:szCs w:val="20"/>
          <w:lang w:eastAsia="cs-CZ"/>
        </w:rPr>
        <w:t>á</w:t>
      </w:r>
      <w:r w:rsidRPr="00842BDC">
        <w:rPr>
          <w:rFonts w:eastAsia="Times New Roman" w:cs="Arial"/>
          <w:color w:val="000000"/>
          <w:sz w:val="20"/>
          <w:szCs w:val="20"/>
          <w:lang w:eastAsia="cs-CZ"/>
        </w:rPr>
        <w:t xml:space="preserve"> </w:t>
      </w:r>
      <w:proofErr w:type="spellStart"/>
      <w:r w:rsidRPr="00842BDC">
        <w:rPr>
          <w:rFonts w:eastAsia="Times New Roman" w:cs="Arial"/>
          <w:color w:val="000000"/>
          <w:sz w:val="20"/>
          <w:szCs w:val="20"/>
          <w:lang w:eastAsia="cs-CZ"/>
        </w:rPr>
        <w:t>g</w:t>
      </w:r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arant</w:t>
      </w:r>
      <w:r w:rsidR="00C6612C" w:rsidRPr="00842BDC">
        <w:rPr>
          <w:rFonts w:eastAsia="Times New Roman" w:cs="Arial"/>
          <w:color w:val="000000"/>
          <w:sz w:val="20"/>
          <w:szCs w:val="20"/>
          <w:lang w:eastAsia="cs-CZ"/>
        </w:rPr>
        <w:t>ka</w:t>
      </w:r>
      <w:proofErr w:type="spellEnd"/>
      <w:r w:rsidRPr="00087B32">
        <w:rPr>
          <w:rFonts w:eastAsia="Times New Roman" w:cs="Arial"/>
          <w:color w:val="000000"/>
          <w:sz w:val="20"/>
          <w:szCs w:val="20"/>
          <w:lang w:eastAsia="cs-CZ"/>
        </w:rPr>
        <w:t>: Ing. Petra Vávrová, Národní knihovna České republiky</w:t>
      </w:r>
    </w:p>
    <w:p w:rsidR="00087B32" w:rsidRPr="00842BDC" w:rsidRDefault="00087B32">
      <w:pPr>
        <w:rPr>
          <w:rFonts w:cs="Arial"/>
          <w:sz w:val="20"/>
          <w:szCs w:val="20"/>
        </w:rPr>
      </w:pPr>
      <w:bookmarkStart w:id="0" w:name="_GoBack"/>
      <w:bookmarkEnd w:id="0"/>
    </w:p>
    <w:sectPr w:rsidR="00087B32" w:rsidRPr="00842BDC" w:rsidSect="00087B3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B32"/>
    <w:rsid w:val="00026FF7"/>
    <w:rsid w:val="00087B32"/>
    <w:rsid w:val="000B5B54"/>
    <w:rsid w:val="001262DA"/>
    <w:rsid w:val="001F6B2C"/>
    <w:rsid w:val="002164F8"/>
    <w:rsid w:val="00227386"/>
    <w:rsid w:val="00263360"/>
    <w:rsid w:val="002F34B9"/>
    <w:rsid w:val="0030363B"/>
    <w:rsid w:val="004530E2"/>
    <w:rsid w:val="004A2FDA"/>
    <w:rsid w:val="00564E5A"/>
    <w:rsid w:val="0056623A"/>
    <w:rsid w:val="006236EC"/>
    <w:rsid w:val="00667EF6"/>
    <w:rsid w:val="00692BBB"/>
    <w:rsid w:val="006D0B83"/>
    <w:rsid w:val="007138F8"/>
    <w:rsid w:val="00715841"/>
    <w:rsid w:val="0073618D"/>
    <w:rsid w:val="007B3D63"/>
    <w:rsid w:val="007C26A6"/>
    <w:rsid w:val="00842BDC"/>
    <w:rsid w:val="008B7331"/>
    <w:rsid w:val="008C3604"/>
    <w:rsid w:val="008F7179"/>
    <w:rsid w:val="00914850"/>
    <w:rsid w:val="0096358F"/>
    <w:rsid w:val="00967B65"/>
    <w:rsid w:val="00A02987"/>
    <w:rsid w:val="00AB507F"/>
    <w:rsid w:val="00B00F14"/>
    <w:rsid w:val="00B61D52"/>
    <w:rsid w:val="00B96F56"/>
    <w:rsid w:val="00C6612C"/>
    <w:rsid w:val="00D76C48"/>
    <w:rsid w:val="00DF756C"/>
    <w:rsid w:val="00EA3E92"/>
    <w:rsid w:val="00FF03A1"/>
    <w:rsid w:val="00FF4CF7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5051-8036-410A-AAD8-043BA3E45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36EC"/>
    <w:pPr>
      <w:spacing w:after="0" w:line="240" w:lineRule="auto"/>
    </w:pPr>
    <w:rPr>
      <w:rFonts w:ascii="Arial" w:hAnsi="Arial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138F8"/>
    <w:pPr>
      <w:keepNext/>
      <w:keepLines/>
      <w:suppressAutoHyphens/>
      <w:spacing w:before="40"/>
      <w:outlineLvl w:val="1"/>
    </w:pPr>
    <w:rPr>
      <w:rFonts w:asciiTheme="minorHAnsi" w:eastAsiaTheme="majorEastAsia" w:hAnsiTheme="minorHAnsi" w:cstheme="majorBidi"/>
      <w:b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7138F8"/>
    <w:rPr>
      <w:rFonts w:eastAsiaTheme="majorEastAsia" w:cstheme="majorBidi"/>
      <w:b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6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715B4-905F-485C-9D20-DCCC3750E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75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Doležalová Pavlína</dc:creator>
  <cp:keywords/>
  <dc:description/>
  <cp:lastModifiedBy>Doležalová Pavlína</cp:lastModifiedBy>
  <cp:revision>36</cp:revision>
  <dcterms:created xsi:type="dcterms:W3CDTF">2025-03-13T08:50:00Z</dcterms:created>
  <dcterms:modified xsi:type="dcterms:W3CDTF">2025-03-13T10:37:00Z</dcterms:modified>
</cp:coreProperties>
</file>