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641"/>
        <w:tblW w:w="9782" w:type="dxa"/>
        <w:tblLook w:val="04A0" w:firstRow="1" w:lastRow="0" w:firstColumn="1" w:lastColumn="0" w:noHBand="0" w:noVBand="1"/>
      </w:tblPr>
      <w:tblGrid>
        <w:gridCol w:w="3970"/>
        <w:gridCol w:w="4678"/>
        <w:gridCol w:w="1134"/>
      </w:tblGrid>
      <w:tr w:rsidR="001052B2" w:rsidRPr="004D2322" w:rsidTr="001052B2">
        <w:trPr>
          <w:trHeight w:val="450"/>
        </w:trPr>
        <w:tc>
          <w:tcPr>
            <w:tcW w:w="3970" w:type="dxa"/>
            <w:vMerge w:val="restart"/>
            <w:noWrap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  <w:bookmarkStart w:id="0" w:name="_GoBack"/>
            <w:bookmarkEnd w:id="0"/>
            <w:r w:rsidRPr="004D2322">
              <w:rPr>
                <w:b/>
                <w:bCs/>
              </w:rPr>
              <w:t>Předkladatel</w:t>
            </w:r>
          </w:p>
        </w:tc>
        <w:tc>
          <w:tcPr>
            <w:tcW w:w="4678" w:type="dxa"/>
            <w:vMerge w:val="restart"/>
            <w:noWrap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  <w:r w:rsidRPr="004D2322">
              <w:rPr>
                <w:b/>
                <w:bCs/>
              </w:rPr>
              <w:t>Projekt</w:t>
            </w:r>
          </w:p>
        </w:tc>
        <w:tc>
          <w:tcPr>
            <w:tcW w:w="1134" w:type="dxa"/>
            <w:vMerge w:val="restart"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  <w:r w:rsidRPr="004D2322">
              <w:rPr>
                <w:b/>
                <w:bCs/>
              </w:rPr>
              <w:t xml:space="preserve">Dotace </w:t>
            </w:r>
            <w:r w:rsidRPr="004D2322">
              <w:rPr>
                <w:b/>
                <w:bCs/>
              </w:rPr>
              <w:br/>
            </w:r>
            <w:r w:rsidRPr="004D2322">
              <w:t>(v Kč)</w:t>
            </w:r>
          </w:p>
        </w:tc>
      </w:tr>
      <w:tr w:rsidR="001052B2" w:rsidRPr="004D2322" w:rsidTr="001052B2">
        <w:trPr>
          <w:trHeight w:val="450"/>
        </w:trPr>
        <w:tc>
          <w:tcPr>
            <w:tcW w:w="3970" w:type="dxa"/>
            <w:vMerge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</w:p>
        </w:tc>
        <w:tc>
          <w:tcPr>
            <w:tcW w:w="4678" w:type="dxa"/>
            <w:vMerge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</w:p>
        </w:tc>
      </w:tr>
      <w:tr w:rsidR="001052B2" w:rsidRPr="004D2322" w:rsidTr="001052B2">
        <w:trPr>
          <w:trHeight w:val="40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 xml:space="preserve">ARA ART, z.s., Praha 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proofErr w:type="gramStart"/>
            <w:r w:rsidRPr="004D2322">
              <w:t>Artivismus</w:t>
            </w:r>
            <w:proofErr w:type="spellEnd"/>
            <w:r w:rsidRPr="004D2322">
              <w:t xml:space="preserve"> - ARA</w:t>
            </w:r>
            <w:proofErr w:type="gramEnd"/>
            <w:r w:rsidRPr="004D2322">
              <w:t xml:space="preserve"> ART 2023 celoroční činnost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300 000</w:t>
            </w:r>
          </w:p>
        </w:tc>
      </w:tr>
      <w:tr w:rsidR="001052B2" w:rsidRPr="004D2322" w:rsidTr="001052B2">
        <w:trPr>
          <w:trHeight w:val="51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ARGO spol. s.r.o.</w:t>
            </w:r>
            <w:r>
              <w:t>, Praha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proofErr w:type="gramStart"/>
            <w:r w:rsidRPr="004D2322">
              <w:t>Paramisa</w:t>
            </w:r>
            <w:proofErr w:type="spellEnd"/>
            <w:r w:rsidRPr="004D2322">
              <w:t xml:space="preserve"> - romské</w:t>
            </w:r>
            <w:proofErr w:type="gramEnd"/>
            <w:r w:rsidRPr="004D2322">
              <w:t xml:space="preserve"> pohádky z bývalého Československa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80 000</w:t>
            </w:r>
          </w:p>
        </w:tc>
      </w:tr>
      <w:tr w:rsidR="001052B2" w:rsidRPr="004D2322" w:rsidTr="001052B2">
        <w:trPr>
          <w:trHeight w:val="63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Centrum společného zájmu, z.s., Brno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 xml:space="preserve">Letní škola </w:t>
            </w:r>
            <w:proofErr w:type="spellStart"/>
            <w:r w:rsidRPr="004D2322">
              <w:t>Romipen</w:t>
            </w:r>
            <w:proofErr w:type="spellEnd"/>
            <w:r w:rsidRPr="004D2322">
              <w:t xml:space="preserve"> 2023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70 000</w:t>
            </w:r>
          </w:p>
        </w:tc>
      </w:tr>
      <w:tr w:rsidR="001052B2" w:rsidRPr="004D2322" w:rsidTr="001052B2">
        <w:trPr>
          <w:trHeight w:val="40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Comunités, z.s., Liberec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r w:rsidRPr="004D2322">
              <w:t>Melodia</w:t>
            </w:r>
            <w:proofErr w:type="spellEnd"/>
            <w:r w:rsidRPr="004D2322">
              <w:t xml:space="preserve"> 2023 - Týden Romů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110 000</w:t>
            </w:r>
          </w:p>
        </w:tc>
      </w:tr>
      <w:tr w:rsidR="001052B2" w:rsidRPr="004D2322" w:rsidTr="001052B2">
        <w:trPr>
          <w:trHeight w:val="66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Demokratická aliance Romů ČR z.s., Valašské Meziříčí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Romská píseň 2023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140 000</w:t>
            </w:r>
          </w:p>
        </w:tc>
      </w:tr>
      <w:tr w:rsidR="001052B2" w:rsidRPr="004D2322" w:rsidTr="001052B2">
        <w:trPr>
          <w:trHeight w:val="45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Divadlo Líšeň, z.s., Brno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r w:rsidRPr="004D2322">
              <w:t>Paramisa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90 000</w:t>
            </w:r>
          </w:p>
        </w:tc>
      </w:tr>
      <w:tr w:rsidR="001052B2" w:rsidRPr="004D2322" w:rsidTr="001052B2">
        <w:trPr>
          <w:trHeight w:val="39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DROM, romské středisko, Brno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My a kultura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83 000</w:t>
            </w:r>
          </w:p>
        </w:tc>
      </w:tr>
      <w:tr w:rsidR="001052B2" w:rsidRPr="004D2322" w:rsidTr="001052B2">
        <w:trPr>
          <w:trHeight w:val="420"/>
        </w:trPr>
        <w:tc>
          <w:tcPr>
            <w:tcW w:w="3970" w:type="dxa"/>
            <w:hideMark/>
          </w:tcPr>
          <w:p w:rsidR="001052B2" w:rsidRPr="004D2322" w:rsidRDefault="001052B2" w:rsidP="001052B2">
            <w:proofErr w:type="spellStart"/>
            <w:r w:rsidRPr="004D2322">
              <w:t>Dživ</w:t>
            </w:r>
            <w:proofErr w:type="spellEnd"/>
            <w:r w:rsidRPr="004D2322">
              <w:t xml:space="preserve"> </w:t>
            </w:r>
            <w:proofErr w:type="spellStart"/>
            <w:r w:rsidRPr="004D2322">
              <w:t>Lačes</w:t>
            </w:r>
            <w:proofErr w:type="spellEnd"/>
            <w:r w:rsidRPr="004D2322">
              <w:t xml:space="preserve">, </w:t>
            </w:r>
            <w:proofErr w:type="spellStart"/>
            <w:r w:rsidRPr="004D2322">
              <w:t>z.s</w:t>
            </w:r>
            <w:proofErr w:type="spellEnd"/>
            <w:r w:rsidRPr="004D2322">
              <w:t>., Vsetín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Festival SPOLEČNĚ 2023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90 000</w:t>
            </w:r>
          </w:p>
        </w:tc>
      </w:tr>
      <w:tr w:rsidR="001052B2" w:rsidRPr="004D2322" w:rsidTr="001052B2">
        <w:trPr>
          <w:trHeight w:val="40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European People, z.s., Praha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Romové od A po Z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30 000</w:t>
            </w:r>
          </w:p>
        </w:tc>
      </w:tr>
      <w:tr w:rsidR="001052B2" w:rsidRPr="004D2322" w:rsidTr="001052B2">
        <w:trPr>
          <w:trHeight w:val="405"/>
        </w:trPr>
        <w:tc>
          <w:tcPr>
            <w:tcW w:w="3970" w:type="dxa"/>
            <w:hideMark/>
          </w:tcPr>
          <w:p w:rsidR="001052B2" w:rsidRPr="004D2322" w:rsidRDefault="001052B2" w:rsidP="001052B2">
            <w:proofErr w:type="spellStart"/>
            <w:r w:rsidRPr="004D2322">
              <w:t>Cheiron</w:t>
            </w:r>
            <w:proofErr w:type="spellEnd"/>
            <w:r w:rsidRPr="004D2322">
              <w:t xml:space="preserve"> T, o.p.s., Tábor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r w:rsidRPr="004D2322">
              <w:t>Romfest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70 000</w:t>
            </w:r>
          </w:p>
        </w:tc>
      </w:tr>
      <w:tr w:rsidR="001052B2" w:rsidRPr="004D2322" w:rsidTr="001052B2">
        <w:trPr>
          <w:trHeight w:val="43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IQ Roma servis, z.s., Brno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gramStart"/>
            <w:r w:rsidRPr="004D2322">
              <w:t>AMARO - hudební</w:t>
            </w:r>
            <w:proofErr w:type="gramEnd"/>
            <w:r w:rsidRPr="004D2322">
              <w:t xml:space="preserve"> koktejl z Bronxu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75 000</w:t>
            </w:r>
          </w:p>
        </w:tc>
      </w:tr>
      <w:tr w:rsidR="001052B2" w:rsidRPr="004D2322" w:rsidTr="001052B2">
        <w:trPr>
          <w:trHeight w:val="660"/>
        </w:trPr>
        <w:tc>
          <w:tcPr>
            <w:tcW w:w="3970" w:type="dxa"/>
            <w:hideMark/>
          </w:tcPr>
          <w:p w:rsidR="001052B2" w:rsidRPr="004D2322" w:rsidRDefault="001052B2" w:rsidP="001052B2">
            <w:proofErr w:type="spellStart"/>
            <w:proofErr w:type="gramStart"/>
            <w:r w:rsidRPr="004D2322">
              <w:t>KoCeRo</w:t>
            </w:r>
            <w:proofErr w:type="spellEnd"/>
            <w:r w:rsidRPr="004D2322">
              <w:t xml:space="preserve"> - komunitní</w:t>
            </w:r>
            <w:proofErr w:type="gramEnd"/>
            <w:r w:rsidRPr="004D2322">
              <w:t xml:space="preserve"> centrum Rovnost o.p.s., Český Krumlov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Tvoříme pro radost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35 000</w:t>
            </w:r>
          </w:p>
        </w:tc>
      </w:tr>
      <w:tr w:rsidR="001052B2" w:rsidRPr="004D2322" w:rsidTr="001052B2">
        <w:trPr>
          <w:trHeight w:val="405"/>
        </w:trPr>
        <w:tc>
          <w:tcPr>
            <w:tcW w:w="3970" w:type="dxa"/>
            <w:hideMark/>
          </w:tcPr>
          <w:p w:rsidR="001052B2" w:rsidRPr="004D2322" w:rsidRDefault="001052B2" w:rsidP="001052B2">
            <w:proofErr w:type="spellStart"/>
            <w:r w:rsidRPr="004D2322">
              <w:t>Loli</w:t>
            </w:r>
            <w:proofErr w:type="spellEnd"/>
            <w:r w:rsidRPr="004D2322">
              <w:t xml:space="preserve"> </w:t>
            </w:r>
            <w:proofErr w:type="spellStart"/>
            <w:r w:rsidRPr="004D2322">
              <w:t>Ruža</w:t>
            </w:r>
            <w:proofErr w:type="spellEnd"/>
            <w:r w:rsidRPr="004D2322">
              <w:t xml:space="preserve"> </w:t>
            </w:r>
            <w:proofErr w:type="spellStart"/>
            <w:r w:rsidRPr="004D2322">
              <w:t>z.s</w:t>
            </w:r>
            <w:proofErr w:type="spellEnd"/>
            <w:r w:rsidRPr="004D2322">
              <w:t>., Rokycany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 xml:space="preserve">Workshopy </w:t>
            </w:r>
            <w:proofErr w:type="spellStart"/>
            <w:r w:rsidRPr="004D2322">
              <w:t>Loli</w:t>
            </w:r>
            <w:proofErr w:type="spellEnd"/>
            <w:r w:rsidRPr="004D2322">
              <w:t xml:space="preserve"> Růža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110 000</w:t>
            </w:r>
          </w:p>
        </w:tc>
      </w:tr>
      <w:tr w:rsidR="001052B2" w:rsidRPr="004D2322" w:rsidTr="001052B2">
        <w:trPr>
          <w:trHeight w:val="40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 xml:space="preserve">POST BELLUM, z. </w:t>
            </w:r>
            <w:proofErr w:type="spellStart"/>
            <w:r w:rsidRPr="004D2322">
              <w:t>ú.</w:t>
            </w:r>
            <w:proofErr w:type="spellEnd"/>
            <w:r w:rsidRPr="004D2322">
              <w:t>, Praha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Paměť jsme my V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100 000</w:t>
            </w:r>
          </w:p>
        </w:tc>
      </w:tr>
      <w:tr w:rsidR="001052B2" w:rsidRPr="004D2322" w:rsidTr="001052B2">
        <w:trPr>
          <w:trHeight w:val="37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Prostor plus, o.p.s., Kolín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 xml:space="preserve">V lese </w:t>
            </w:r>
            <w:proofErr w:type="spellStart"/>
            <w:r w:rsidRPr="004D2322">
              <w:t>fest</w:t>
            </w:r>
            <w:proofErr w:type="spellEnd"/>
            <w:r w:rsidRPr="004D2322">
              <w:t xml:space="preserve"> 2023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60 000</w:t>
            </w:r>
          </w:p>
        </w:tc>
      </w:tr>
      <w:tr w:rsidR="001052B2" w:rsidRPr="004D2322" w:rsidTr="001052B2">
        <w:trPr>
          <w:trHeight w:val="42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Romano jasnica, z.s., Trmice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16. Různobarevný festival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80 000</w:t>
            </w:r>
          </w:p>
        </w:tc>
      </w:tr>
      <w:tr w:rsidR="001052B2" w:rsidRPr="004D2322" w:rsidTr="001052B2">
        <w:trPr>
          <w:trHeight w:val="390"/>
        </w:trPr>
        <w:tc>
          <w:tcPr>
            <w:tcW w:w="3970" w:type="dxa"/>
            <w:hideMark/>
          </w:tcPr>
          <w:p w:rsidR="001052B2" w:rsidRPr="004D2322" w:rsidRDefault="001052B2" w:rsidP="001052B2">
            <w:proofErr w:type="spellStart"/>
            <w:r w:rsidRPr="004D2322">
              <w:t>Romodrom</w:t>
            </w:r>
            <w:proofErr w:type="spellEnd"/>
            <w:r w:rsidRPr="004D2322">
              <w:t xml:space="preserve"> o.p.s., Praha 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r w:rsidRPr="004D2322">
              <w:t>Miri</w:t>
            </w:r>
            <w:proofErr w:type="spellEnd"/>
            <w:r w:rsidRPr="004D2322">
              <w:t xml:space="preserve"> </w:t>
            </w:r>
            <w:proofErr w:type="spellStart"/>
            <w:r w:rsidRPr="004D2322">
              <w:t>Giľi</w:t>
            </w:r>
            <w:proofErr w:type="spellEnd"/>
            <w:r w:rsidRPr="004D2322">
              <w:t xml:space="preserve"> 2023, VIII. Ročník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150 000</w:t>
            </w:r>
          </w:p>
        </w:tc>
      </w:tr>
      <w:tr w:rsidR="001052B2" w:rsidRPr="004D2322" w:rsidTr="001052B2">
        <w:trPr>
          <w:trHeight w:val="635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 xml:space="preserve">R-Mosty, z.s., Praha 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roofErr w:type="spellStart"/>
            <w:r w:rsidRPr="004D2322">
              <w:t>Bašaven</w:t>
            </w:r>
            <w:proofErr w:type="spellEnd"/>
            <w:r w:rsidRPr="004D2322">
              <w:t xml:space="preserve"> </w:t>
            </w:r>
            <w:proofErr w:type="spellStart"/>
            <w:r w:rsidRPr="004D2322">
              <w:t>čhavale</w:t>
            </w:r>
            <w:proofErr w:type="spellEnd"/>
            <w:r w:rsidRPr="004D2322">
              <w:t>! - volný čas a prevence v klubu R-Mosty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120 000</w:t>
            </w:r>
          </w:p>
        </w:tc>
      </w:tr>
      <w:tr w:rsidR="001052B2" w:rsidRPr="004D2322" w:rsidTr="001052B2">
        <w:trPr>
          <w:trHeight w:val="615"/>
        </w:trPr>
        <w:tc>
          <w:tcPr>
            <w:tcW w:w="3970" w:type="dxa"/>
            <w:hideMark/>
          </w:tcPr>
          <w:p w:rsidR="001052B2" w:rsidRPr="004D2322" w:rsidRDefault="001052B2" w:rsidP="001052B2">
            <w:pPr>
              <w:spacing w:after="160"/>
            </w:pPr>
            <w:r w:rsidRPr="004D2322">
              <w:t xml:space="preserve">Společenství Romů na Moravě Romano </w:t>
            </w:r>
            <w:proofErr w:type="spellStart"/>
            <w:r w:rsidRPr="004D2322">
              <w:t>jekhetaniben</w:t>
            </w:r>
            <w:proofErr w:type="spellEnd"/>
            <w:r w:rsidRPr="004D2322">
              <w:t xml:space="preserve"> </w:t>
            </w:r>
            <w:proofErr w:type="spellStart"/>
            <w:r w:rsidRPr="004D2322">
              <w:t>pre</w:t>
            </w:r>
            <w:proofErr w:type="spellEnd"/>
            <w:r w:rsidRPr="004D2322">
              <w:t xml:space="preserve"> Morava, Brno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pPr>
              <w:spacing w:after="160"/>
            </w:pPr>
            <w:r w:rsidRPr="004D2322">
              <w:t>Kulturní aktivity SRNM Olomouc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80 000</w:t>
            </w:r>
          </w:p>
        </w:tc>
      </w:tr>
      <w:tr w:rsidR="001052B2" w:rsidRPr="004D2322" w:rsidTr="001052B2">
        <w:trPr>
          <w:trHeight w:val="414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tranzit.cz, spolek, Praha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>Podhoubí 2023 - Celoroční komunitní program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50 000</w:t>
            </w:r>
          </w:p>
        </w:tc>
      </w:tr>
      <w:tr w:rsidR="001052B2" w:rsidRPr="004D2322" w:rsidTr="001052B2">
        <w:trPr>
          <w:trHeight w:val="510"/>
        </w:trPr>
        <w:tc>
          <w:tcPr>
            <w:tcW w:w="3970" w:type="dxa"/>
            <w:hideMark/>
          </w:tcPr>
          <w:p w:rsidR="001052B2" w:rsidRPr="004D2322" w:rsidRDefault="001052B2" w:rsidP="001052B2">
            <w:r w:rsidRPr="004D2322">
              <w:t>Živá paměť, o.p.s., Praha</w:t>
            </w:r>
          </w:p>
        </w:tc>
        <w:tc>
          <w:tcPr>
            <w:tcW w:w="4678" w:type="dxa"/>
            <w:hideMark/>
          </w:tcPr>
          <w:p w:rsidR="001052B2" w:rsidRPr="004D2322" w:rsidRDefault="001052B2" w:rsidP="001052B2">
            <w:r w:rsidRPr="004D2322">
              <w:t xml:space="preserve">Putovní fotografická </w:t>
            </w:r>
            <w:proofErr w:type="gramStart"/>
            <w:r w:rsidRPr="004D2322">
              <w:t>výstava - Osudy</w:t>
            </w:r>
            <w:proofErr w:type="gramEnd"/>
            <w:r w:rsidRPr="004D2322">
              <w:t xml:space="preserve"> Romů za druhé světové války</w:t>
            </w:r>
          </w:p>
        </w:tc>
        <w:tc>
          <w:tcPr>
            <w:tcW w:w="1134" w:type="dxa"/>
            <w:noWrap/>
            <w:hideMark/>
          </w:tcPr>
          <w:p w:rsidR="001052B2" w:rsidRPr="004D2322" w:rsidRDefault="001052B2" w:rsidP="001052B2">
            <w:r w:rsidRPr="004D2322">
              <w:t>77 000</w:t>
            </w:r>
          </w:p>
        </w:tc>
      </w:tr>
      <w:tr w:rsidR="001052B2" w:rsidRPr="004D2322" w:rsidTr="001052B2">
        <w:trPr>
          <w:trHeight w:val="458"/>
        </w:trPr>
        <w:tc>
          <w:tcPr>
            <w:tcW w:w="3970" w:type="dxa"/>
            <w:vAlign w:val="center"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  <w:r w:rsidRPr="004D2322">
              <w:rPr>
                <w:b/>
                <w:bCs/>
              </w:rPr>
              <w:t>Celkem</w:t>
            </w:r>
          </w:p>
        </w:tc>
        <w:tc>
          <w:tcPr>
            <w:tcW w:w="4678" w:type="dxa"/>
            <w:vAlign w:val="center"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hideMark/>
          </w:tcPr>
          <w:p w:rsidR="001052B2" w:rsidRPr="004D2322" w:rsidRDefault="001052B2" w:rsidP="001052B2">
            <w:pPr>
              <w:rPr>
                <w:b/>
                <w:bCs/>
              </w:rPr>
            </w:pPr>
            <w:r w:rsidRPr="004D2322">
              <w:rPr>
                <w:b/>
                <w:bCs/>
              </w:rPr>
              <w:t>2 000 000</w:t>
            </w:r>
          </w:p>
        </w:tc>
      </w:tr>
    </w:tbl>
    <w:p w:rsidR="001052B2" w:rsidRPr="001052B2" w:rsidRDefault="001052B2" w:rsidP="001052B2">
      <w:pPr>
        <w:pStyle w:val="Zhlav"/>
        <w:jc w:val="center"/>
        <w:rPr>
          <w:b/>
          <w:sz w:val="28"/>
        </w:rPr>
      </w:pPr>
      <w:r w:rsidRPr="001052B2">
        <w:rPr>
          <w:b/>
          <w:sz w:val="28"/>
        </w:rPr>
        <w:t>Výsledky hodnocení projektů v dotačním programu na podporu integrace</w:t>
      </w:r>
    </w:p>
    <w:p w:rsidR="00101CDF" w:rsidRDefault="001052B2" w:rsidP="001052B2">
      <w:pPr>
        <w:ind w:left="-426"/>
        <w:jc w:val="center"/>
        <w:rPr>
          <w:b/>
          <w:sz w:val="28"/>
        </w:rPr>
      </w:pPr>
      <w:r w:rsidRPr="001052B2">
        <w:rPr>
          <w:b/>
          <w:sz w:val="28"/>
        </w:rPr>
        <w:t>romské menšiny pro rok 2023</w:t>
      </w:r>
    </w:p>
    <w:p w:rsidR="001052B2" w:rsidRPr="001052B2" w:rsidRDefault="001052B2" w:rsidP="001052B2">
      <w:pPr>
        <w:ind w:left="-426"/>
        <w:jc w:val="center"/>
        <w:rPr>
          <w:b/>
        </w:rPr>
      </w:pPr>
    </w:p>
    <w:sectPr w:rsidR="001052B2" w:rsidRPr="001052B2" w:rsidSect="001052B2">
      <w:headerReference w:type="default" r:id="rId6"/>
      <w:pgSz w:w="11906" w:h="16838"/>
      <w:pgMar w:top="1418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22" w:rsidRDefault="004D2322" w:rsidP="004D2322">
      <w:pPr>
        <w:spacing w:after="0" w:line="240" w:lineRule="auto"/>
      </w:pPr>
      <w:r>
        <w:separator/>
      </w:r>
    </w:p>
  </w:endnote>
  <w:endnote w:type="continuationSeparator" w:id="0">
    <w:p w:rsidR="004D2322" w:rsidRDefault="004D2322" w:rsidP="004D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22" w:rsidRDefault="004D2322" w:rsidP="004D2322">
      <w:pPr>
        <w:spacing w:after="0" w:line="240" w:lineRule="auto"/>
      </w:pPr>
      <w:r>
        <w:separator/>
      </w:r>
    </w:p>
  </w:footnote>
  <w:footnote w:type="continuationSeparator" w:id="0">
    <w:p w:rsidR="004D2322" w:rsidRDefault="004D2322" w:rsidP="004D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22" w:rsidRDefault="004D2322" w:rsidP="00BC25C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22"/>
    <w:rsid w:val="00101CDF"/>
    <w:rsid w:val="001052B2"/>
    <w:rsid w:val="00196E5C"/>
    <w:rsid w:val="0032648B"/>
    <w:rsid w:val="004D2322"/>
    <w:rsid w:val="00906DDE"/>
    <w:rsid w:val="00BB7D60"/>
    <w:rsid w:val="00B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3A8F-BBF0-458A-A5BE-019DB4AF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322"/>
  </w:style>
  <w:style w:type="paragraph" w:styleId="Zpat">
    <w:name w:val="footer"/>
    <w:basedOn w:val="Normln"/>
    <w:link w:val="ZpatChar"/>
    <w:uiPriority w:val="99"/>
    <w:unhideWhenUsed/>
    <w:rsid w:val="004D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Jan</dc:creator>
  <cp:keywords/>
  <dc:description/>
  <cp:lastModifiedBy>Matějková Iva</cp:lastModifiedBy>
  <cp:revision>2</cp:revision>
  <dcterms:created xsi:type="dcterms:W3CDTF">2023-03-27T08:21:00Z</dcterms:created>
  <dcterms:modified xsi:type="dcterms:W3CDTF">2023-03-27T08:21:00Z</dcterms:modified>
</cp:coreProperties>
</file>