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80" w:rsidRPr="00071382" w:rsidRDefault="00440680" w:rsidP="00440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2">
        <w:rPr>
          <w:rFonts w:ascii="Times New Roman" w:hAnsi="Times New Roman" w:cs="Times New Roman"/>
          <w:b/>
          <w:sz w:val="24"/>
          <w:szCs w:val="24"/>
          <w:u w:val="single"/>
        </w:rPr>
        <w:t>Podpora regionálních kulturních tradic – výsledky 1. kola hodnocení pro rok 202</w:t>
      </w:r>
      <w:r w:rsidR="009D734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</w:p>
    <w:p w:rsidR="00071382" w:rsidRDefault="00071382" w:rsidP="00440680">
      <w:pPr>
        <w:rPr>
          <w:rFonts w:ascii="Times New Roman" w:hAnsi="Times New Roman" w:cs="Times New Roman"/>
          <w:b/>
          <w:sz w:val="24"/>
          <w:szCs w:val="24"/>
        </w:rPr>
      </w:pPr>
    </w:p>
    <w:p w:rsidR="00071382" w:rsidRDefault="00071382" w:rsidP="00440680">
      <w:pPr>
        <w:rPr>
          <w:rFonts w:ascii="Times New Roman" w:hAnsi="Times New Roman" w:cs="Times New Roman"/>
          <w:b/>
          <w:sz w:val="24"/>
          <w:szCs w:val="24"/>
        </w:rPr>
      </w:pPr>
    </w:p>
    <w:p w:rsidR="00440680" w:rsidRPr="00071382" w:rsidRDefault="00440680" w:rsidP="00440680">
      <w:pPr>
        <w:rPr>
          <w:rFonts w:ascii="Times New Roman" w:hAnsi="Times New Roman" w:cs="Times New Roman"/>
          <w:b/>
          <w:sz w:val="24"/>
          <w:szCs w:val="24"/>
        </w:rPr>
      </w:pPr>
      <w:r w:rsidRPr="00071382">
        <w:rPr>
          <w:rFonts w:ascii="Times New Roman" w:hAnsi="Times New Roman" w:cs="Times New Roman"/>
          <w:b/>
          <w:sz w:val="24"/>
          <w:szCs w:val="24"/>
        </w:rPr>
        <w:t>Kategorie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40680" w:rsidTr="00071382">
        <w:tc>
          <w:tcPr>
            <w:tcW w:w="3397" w:type="dxa"/>
          </w:tcPr>
          <w:p w:rsidR="00440680" w:rsidRPr="00071382" w:rsidRDefault="00440680" w:rsidP="00440680">
            <w:pPr>
              <w:rPr>
                <w:rFonts w:ascii="Times New Roman" w:hAnsi="Times New Roman" w:cs="Times New Roman"/>
                <w:b/>
              </w:rPr>
            </w:pPr>
            <w:r w:rsidRPr="00071382">
              <w:rPr>
                <w:rFonts w:ascii="Times New Roman" w:hAnsi="Times New Roman" w:cs="Times New Roman"/>
                <w:b/>
              </w:rPr>
              <w:t>Předkladatel</w:t>
            </w:r>
          </w:p>
        </w:tc>
        <w:tc>
          <w:tcPr>
            <w:tcW w:w="5665" w:type="dxa"/>
          </w:tcPr>
          <w:p w:rsidR="00440680" w:rsidRPr="00071382" w:rsidRDefault="00440680" w:rsidP="00440680">
            <w:pPr>
              <w:rPr>
                <w:rFonts w:ascii="Times New Roman" w:hAnsi="Times New Roman" w:cs="Times New Roman"/>
                <w:b/>
              </w:rPr>
            </w:pPr>
            <w:r w:rsidRPr="00071382">
              <w:rPr>
                <w:rFonts w:ascii="Times New Roman" w:hAnsi="Times New Roman" w:cs="Times New Roman"/>
                <w:b/>
              </w:rPr>
              <w:t>Projekt</w:t>
            </w:r>
          </w:p>
        </w:tc>
      </w:tr>
      <w:tr w:rsidR="00440680" w:rsidTr="00071382">
        <w:tc>
          <w:tcPr>
            <w:tcW w:w="3397" w:type="dxa"/>
          </w:tcPr>
          <w:p w:rsidR="00440680" w:rsidRPr="00071382" w:rsidRDefault="00440680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CENTRUM VYSOČINA, o.p.s.</w:t>
            </w:r>
          </w:p>
        </w:tc>
        <w:tc>
          <w:tcPr>
            <w:tcW w:w="5665" w:type="dxa"/>
          </w:tcPr>
          <w:p w:rsidR="00440680" w:rsidRPr="00071382" w:rsidRDefault="00071382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Mezinárodní konference Josef Kalvoda (1923-2023), připomínka stého výročí narození politologa a historika, rodáka z Malče</w:t>
            </w:r>
          </w:p>
        </w:tc>
      </w:tr>
      <w:tr w:rsidR="00440680" w:rsidTr="00071382">
        <w:tc>
          <w:tcPr>
            <w:tcW w:w="3397" w:type="dxa"/>
          </w:tcPr>
          <w:p w:rsidR="00440680" w:rsidRPr="00071382" w:rsidRDefault="00440680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Knihovna Kutná Hora</w:t>
            </w:r>
          </w:p>
        </w:tc>
        <w:tc>
          <w:tcPr>
            <w:tcW w:w="5665" w:type="dxa"/>
          </w:tcPr>
          <w:p w:rsidR="00440680" w:rsidRPr="00071382" w:rsidRDefault="00071382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Máme rádi Haška</w:t>
            </w:r>
          </w:p>
        </w:tc>
      </w:tr>
      <w:tr w:rsidR="00440680" w:rsidTr="00071382">
        <w:tc>
          <w:tcPr>
            <w:tcW w:w="3397" w:type="dxa"/>
          </w:tcPr>
          <w:p w:rsidR="00440680" w:rsidRPr="00071382" w:rsidRDefault="00440680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Kulturní středisko města Bechyně</w:t>
            </w:r>
          </w:p>
        </w:tc>
        <w:tc>
          <w:tcPr>
            <w:tcW w:w="5665" w:type="dxa"/>
          </w:tcPr>
          <w:p w:rsidR="00440680" w:rsidRPr="00071382" w:rsidRDefault="00071382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700. výročí založení města Bechyně</w:t>
            </w:r>
          </w:p>
        </w:tc>
      </w:tr>
      <w:tr w:rsidR="00440680" w:rsidTr="00071382">
        <w:tc>
          <w:tcPr>
            <w:tcW w:w="3397" w:type="dxa"/>
          </w:tcPr>
          <w:p w:rsidR="00440680" w:rsidRPr="00071382" w:rsidRDefault="00440680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PETARDA PRODUCTION a.s.</w:t>
            </w:r>
          </w:p>
        </w:tc>
        <w:tc>
          <w:tcPr>
            <w:tcW w:w="5665" w:type="dxa"/>
          </w:tcPr>
          <w:p w:rsidR="00440680" w:rsidRPr="00071382" w:rsidRDefault="00071382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100. výročí úmrtí Antonína Cyrila Stojana</w:t>
            </w:r>
          </w:p>
        </w:tc>
      </w:tr>
      <w:tr w:rsidR="00440680" w:rsidTr="00071382">
        <w:tc>
          <w:tcPr>
            <w:tcW w:w="3397" w:type="dxa"/>
          </w:tcPr>
          <w:p w:rsidR="00440680" w:rsidRPr="00071382" w:rsidRDefault="00440680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Slovensko-český klub, z.s.</w:t>
            </w:r>
          </w:p>
        </w:tc>
        <w:tc>
          <w:tcPr>
            <w:tcW w:w="5665" w:type="dxa"/>
          </w:tcPr>
          <w:p w:rsidR="00440680" w:rsidRPr="00071382" w:rsidRDefault="00071382" w:rsidP="00440680">
            <w:pPr>
              <w:rPr>
                <w:rFonts w:ascii="Times New Roman" w:hAnsi="Times New Roman" w:cs="Times New Roman"/>
              </w:rPr>
            </w:pPr>
            <w:r w:rsidRPr="00071382">
              <w:rPr>
                <w:rFonts w:ascii="Times New Roman" w:hAnsi="Times New Roman" w:cs="Times New Roman"/>
              </w:rPr>
              <w:t>Konference 100 let od úmrtí Jaroslava Haška</w:t>
            </w:r>
          </w:p>
        </w:tc>
      </w:tr>
    </w:tbl>
    <w:p w:rsidR="00CB386A" w:rsidRPr="00440680" w:rsidRDefault="00CB386A" w:rsidP="00440680"/>
    <w:sectPr w:rsidR="00CB386A" w:rsidRPr="0044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0"/>
    <w:rsid w:val="00071382"/>
    <w:rsid w:val="00440680"/>
    <w:rsid w:val="009D734C"/>
    <w:rsid w:val="00C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F014"/>
  <w15:chartTrackingRefBased/>
  <w15:docId w15:val="{74445158-E7DB-442E-896E-9CD08266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68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Havlíčková Gabriela</cp:lastModifiedBy>
  <cp:revision>2</cp:revision>
  <dcterms:created xsi:type="dcterms:W3CDTF">2022-12-07T06:58:00Z</dcterms:created>
  <dcterms:modified xsi:type="dcterms:W3CDTF">2022-12-07T07:49:00Z</dcterms:modified>
</cp:coreProperties>
</file>