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0C" w:rsidRPr="00F31241" w:rsidRDefault="004E360C" w:rsidP="004E360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1241">
        <w:rPr>
          <w:rFonts w:ascii="Times New Roman" w:hAnsi="Times New Roman" w:cs="Times New Roman"/>
          <w:sz w:val="24"/>
          <w:szCs w:val="24"/>
          <w:u w:val="single"/>
        </w:rPr>
        <w:t>Podpora regionálních kulturních tradic – 1. kol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F31241">
        <w:rPr>
          <w:rFonts w:ascii="Times New Roman" w:hAnsi="Times New Roman" w:cs="Times New Roman"/>
          <w:sz w:val="24"/>
          <w:szCs w:val="24"/>
          <w:u w:val="single"/>
        </w:rPr>
        <w:t xml:space="preserve"> hodnocení pro rok 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– přidělení dotací </w:t>
      </w:r>
    </w:p>
    <w:p w:rsidR="004E360C" w:rsidRDefault="004E360C" w:rsidP="004E360C">
      <w:bookmarkStart w:id="0" w:name="_GoBack"/>
      <w:bookmarkEnd w:id="0"/>
    </w:p>
    <w:tbl>
      <w:tblPr>
        <w:tblW w:w="915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4396"/>
        <w:gridCol w:w="1912"/>
      </w:tblGrid>
      <w:tr w:rsidR="004E360C" w:rsidRPr="008A35E0" w:rsidTr="00A17734">
        <w:trPr>
          <w:trHeight w:val="290"/>
          <w:jc w:val="right"/>
        </w:trPr>
        <w:tc>
          <w:tcPr>
            <w:tcW w:w="2849" w:type="dxa"/>
            <w:shd w:val="clear" w:color="000000" w:fill="FFFFFF"/>
            <w:vAlign w:val="bottom"/>
            <w:hideMark/>
          </w:tcPr>
          <w:p w:rsidR="004E360C" w:rsidRPr="00F84E2F" w:rsidRDefault="004E360C" w:rsidP="006A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Předkladatel</w:t>
            </w:r>
          </w:p>
        </w:tc>
        <w:tc>
          <w:tcPr>
            <w:tcW w:w="4396" w:type="dxa"/>
            <w:shd w:val="clear" w:color="000000" w:fill="FFFFFF"/>
            <w:vAlign w:val="bottom"/>
            <w:hideMark/>
          </w:tcPr>
          <w:p w:rsidR="004E360C" w:rsidRPr="00F84E2F" w:rsidRDefault="004E360C" w:rsidP="006A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Projekt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:rsidR="004E360C" w:rsidRPr="00F84E2F" w:rsidRDefault="004E360C" w:rsidP="006A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Dotace</w:t>
            </w:r>
            <w:r w:rsidR="00A177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 xml:space="preserve"> v Kč</w:t>
            </w:r>
          </w:p>
        </w:tc>
      </w:tr>
      <w:tr w:rsidR="004E360C" w:rsidRPr="008A35E0" w:rsidTr="00A17734">
        <w:trPr>
          <w:trHeight w:val="290"/>
          <w:jc w:val="right"/>
        </w:trPr>
        <w:tc>
          <w:tcPr>
            <w:tcW w:w="2849" w:type="dxa"/>
            <w:shd w:val="clear" w:color="000000" w:fill="FFFFFF"/>
            <w:vAlign w:val="center"/>
          </w:tcPr>
          <w:p w:rsidR="004E360C" w:rsidRPr="004E360C" w:rsidRDefault="004E360C" w:rsidP="004E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E360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CENTRUM VYSOČINA, o.p.s.</w:t>
            </w:r>
            <w:r w:rsidR="00A1773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Havlíčkův Brod</w:t>
            </w:r>
          </w:p>
        </w:tc>
        <w:tc>
          <w:tcPr>
            <w:tcW w:w="4396" w:type="dxa"/>
            <w:shd w:val="clear" w:color="000000" w:fill="FFFFFF"/>
            <w:vAlign w:val="center"/>
          </w:tcPr>
          <w:p w:rsidR="004E360C" w:rsidRPr="004E360C" w:rsidRDefault="004E360C" w:rsidP="004E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E360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Mezinárodní konference Josef Kalvoda (1923-2023), připomínka stého výročí narození politologa a historika, rodáka z Malče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:rsidR="004E360C" w:rsidRPr="00A17734" w:rsidRDefault="004E360C" w:rsidP="004E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A1773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90 000</w:t>
            </w:r>
          </w:p>
        </w:tc>
      </w:tr>
      <w:tr w:rsidR="004E360C" w:rsidRPr="008A35E0" w:rsidTr="00A17734">
        <w:trPr>
          <w:trHeight w:val="290"/>
          <w:jc w:val="right"/>
        </w:trPr>
        <w:tc>
          <w:tcPr>
            <w:tcW w:w="2849" w:type="dxa"/>
            <w:shd w:val="clear" w:color="000000" w:fill="FFFFFF"/>
            <w:vAlign w:val="center"/>
          </w:tcPr>
          <w:p w:rsidR="004E360C" w:rsidRPr="004E360C" w:rsidRDefault="004E360C" w:rsidP="004E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E360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Knihovna Kutná Hora</w:t>
            </w:r>
          </w:p>
        </w:tc>
        <w:tc>
          <w:tcPr>
            <w:tcW w:w="4396" w:type="dxa"/>
            <w:shd w:val="clear" w:color="000000" w:fill="FFFFFF"/>
            <w:vAlign w:val="center"/>
          </w:tcPr>
          <w:p w:rsidR="004E360C" w:rsidRPr="004E360C" w:rsidRDefault="004E360C" w:rsidP="004E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E360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Máme rádi Haška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:rsidR="004E360C" w:rsidRPr="00A17734" w:rsidRDefault="004E360C" w:rsidP="004E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A1773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31 000</w:t>
            </w:r>
          </w:p>
        </w:tc>
      </w:tr>
      <w:tr w:rsidR="004E360C" w:rsidRPr="008A35E0" w:rsidTr="00A17734">
        <w:trPr>
          <w:trHeight w:val="290"/>
          <w:jc w:val="right"/>
        </w:trPr>
        <w:tc>
          <w:tcPr>
            <w:tcW w:w="2849" w:type="dxa"/>
            <w:shd w:val="clear" w:color="000000" w:fill="FFFFFF"/>
            <w:vAlign w:val="center"/>
          </w:tcPr>
          <w:p w:rsidR="004E360C" w:rsidRPr="004E360C" w:rsidRDefault="004E360C" w:rsidP="004E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E360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středisko města Bechyně</w:t>
            </w:r>
          </w:p>
        </w:tc>
        <w:tc>
          <w:tcPr>
            <w:tcW w:w="4396" w:type="dxa"/>
            <w:shd w:val="clear" w:color="000000" w:fill="FFFFFF"/>
            <w:vAlign w:val="center"/>
          </w:tcPr>
          <w:p w:rsidR="004E360C" w:rsidRPr="004E360C" w:rsidRDefault="004E360C" w:rsidP="004E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E360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700. výročí založení města Bechyně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:rsidR="004E360C" w:rsidRPr="00A17734" w:rsidRDefault="004E360C" w:rsidP="004E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A1773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117 000</w:t>
            </w:r>
          </w:p>
        </w:tc>
      </w:tr>
      <w:tr w:rsidR="004E360C" w:rsidRPr="008A35E0" w:rsidTr="00A17734">
        <w:trPr>
          <w:trHeight w:val="290"/>
          <w:jc w:val="right"/>
        </w:trPr>
        <w:tc>
          <w:tcPr>
            <w:tcW w:w="2849" w:type="dxa"/>
            <w:shd w:val="clear" w:color="000000" w:fill="FFFFFF"/>
            <w:vAlign w:val="center"/>
          </w:tcPr>
          <w:p w:rsidR="004E360C" w:rsidRPr="004E360C" w:rsidRDefault="004E360C" w:rsidP="004E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E360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PETARDA PRODUCTION a.s.</w:t>
            </w:r>
            <w:r w:rsidR="00A1773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Ostrava</w:t>
            </w:r>
          </w:p>
        </w:tc>
        <w:tc>
          <w:tcPr>
            <w:tcW w:w="4396" w:type="dxa"/>
            <w:shd w:val="clear" w:color="000000" w:fill="FFFFFF"/>
            <w:vAlign w:val="center"/>
          </w:tcPr>
          <w:p w:rsidR="004E360C" w:rsidRPr="004E360C" w:rsidRDefault="004E360C" w:rsidP="004E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E360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100. výročí úmrtí Antonína Cyrila Stojana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:rsidR="004E360C" w:rsidRPr="00A17734" w:rsidRDefault="004E360C" w:rsidP="004E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A1773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202 000</w:t>
            </w:r>
          </w:p>
        </w:tc>
      </w:tr>
      <w:tr w:rsidR="004E360C" w:rsidRPr="008A35E0" w:rsidTr="00A17734">
        <w:trPr>
          <w:trHeight w:val="290"/>
          <w:jc w:val="right"/>
        </w:trPr>
        <w:tc>
          <w:tcPr>
            <w:tcW w:w="2849" w:type="dxa"/>
            <w:shd w:val="clear" w:color="000000" w:fill="FFFFFF"/>
            <w:vAlign w:val="center"/>
          </w:tcPr>
          <w:p w:rsidR="004E360C" w:rsidRPr="004E360C" w:rsidRDefault="004E360C" w:rsidP="004E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E360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Slovensko-český klub, </w:t>
            </w:r>
            <w:proofErr w:type="spellStart"/>
            <w:r w:rsidRPr="004E360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4E360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r w:rsidR="00A1773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4396" w:type="dxa"/>
            <w:shd w:val="clear" w:color="000000" w:fill="FFFFFF"/>
            <w:vAlign w:val="center"/>
          </w:tcPr>
          <w:p w:rsidR="004E360C" w:rsidRPr="004E360C" w:rsidRDefault="004E360C" w:rsidP="004E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E360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Konference 100 let od úmrtí Jaroslava Haška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:rsidR="004E360C" w:rsidRPr="00A17734" w:rsidRDefault="004E360C" w:rsidP="004E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A1773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63 000</w:t>
            </w:r>
          </w:p>
        </w:tc>
      </w:tr>
    </w:tbl>
    <w:p w:rsidR="004E360C" w:rsidRDefault="004E360C"/>
    <w:p w:rsidR="004E360C" w:rsidRDefault="004E360C"/>
    <w:sectPr w:rsidR="004E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0C"/>
    <w:rsid w:val="00087A5A"/>
    <w:rsid w:val="004E360C"/>
    <w:rsid w:val="009C0DFD"/>
    <w:rsid w:val="00A1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BF5C"/>
  <w15:chartTrackingRefBased/>
  <w15:docId w15:val="{FFE889CA-355F-48EF-BA81-64A587F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Gabriela</dc:creator>
  <cp:keywords/>
  <dc:description/>
  <cp:lastModifiedBy>Havlíčková Gabriela</cp:lastModifiedBy>
  <cp:revision>3</cp:revision>
  <dcterms:created xsi:type="dcterms:W3CDTF">2023-02-17T07:28:00Z</dcterms:created>
  <dcterms:modified xsi:type="dcterms:W3CDTF">2023-02-28T07:10:00Z</dcterms:modified>
</cp:coreProperties>
</file>