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19E6" w14:textId="77777777" w:rsidR="008C294D" w:rsidRPr="001A3F3E" w:rsidRDefault="008C294D" w:rsidP="00BA72BB">
      <w:pPr>
        <w:pStyle w:val="Zkladntext"/>
        <w:spacing w:before="83"/>
        <w:rPr>
          <w:rFonts w:ascii="Arial" w:hAnsi="Arial" w:cs="Arial"/>
          <w:sz w:val="32"/>
        </w:rPr>
      </w:pPr>
    </w:p>
    <w:p w14:paraId="6DE25FA6" w14:textId="2169B44B" w:rsidR="008C294D" w:rsidRPr="001A3F3E" w:rsidRDefault="000C4B5F" w:rsidP="00BA72BB">
      <w:pPr>
        <w:pStyle w:val="Nzev"/>
        <w:ind w:left="143"/>
      </w:pPr>
      <w:r w:rsidRPr="001A3F3E">
        <w:t xml:space="preserve">Výzva č. </w:t>
      </w:r>
      <w:r w:rsidRPr="00250DF1">
        <w:t>1</w:t>
      </w:r>
      <w:r w:rsidR="00250DF1" w:rsidRPr="00F32F0C">
        <w:t>6</w:t>
      </w:r>
      <w:r w:rsidRPr="00250DF1">
        <w:t>61</w:t>
      </w:r>
    </w:p>
    <w:p w14:paraId="207C4E01" w14:textId="77777777" w:rsidR="008C294D" w:rsidRPr="001A3F3E" w:rsidRDefault="000C4B5F" w:rsidP="00BA72BB">
      <w:pPr>
        <w:pStyle w:val="Nzev"/>
      </w:pPr>
      <w:r w:rsidRPr="001A3F3E">
        <w:t>Podpora projektů kreativního učení</w:t>
      </w:r>
    </w:p>
    <w:p w14:paraId="5BC94903" w14:textId="47F4DC11" w:rsidR="008C294D" w:rsidRPr="001A3F3E" w:rsidRDefault="000C4B5F" w:rsidP="00BA72BB">
      <w:pPr>
        <w:spacing w:before="324"/>
        <w:ind w:right="280"/>
        <w:jc w:val="center"/>
        <w:rPr>
          <w:rFonts w:ascii="Arial" w:hAnsi="Arial" w:cs="Arial"/>
          <w:sz w:val="24"/>
        </w:rPr>
      </w:pPr>
      <w:r w:rsidRPr="001A3F3E">
        <w:rPr>
          <w:rFonts w:ascii="Arial" w:hAnsi="Arial" w:cs="Arial"/>
          <w:sz w:val="24"/>
        </w:rPr>
        <w:t>k předkládání žádostí o poskytnutí dotace na rok 202</w:t>
      </w:r>
      <w:r w:rsidR="003C5E32">
        <w:rPr>
          <w:rFonts w:ascii="Arial" w:hAnsi="Arial" w:cs="Arial"/>
          <w:sz w:val="24"/>
        </w:rPr>
        <w:t>6</w:t>
      </w:r>
    </w:p>
    <w:p w14:paraId="5402F153" w14:textId="77777777" w:rsidR="008C294D" w:rsidRPr="001A3F3E" w:rsidRDefault="008C294D" w:rsidP="00BA72BB">
      <w:pPr>
        <w:rPr>
          <w:rFonts w:ascii="Arial" w:hAnsi="Arial" w:cs="Arial"/>
          <w:sz w:val="24"/>
        </w:rPr>
      </w:pPr>
    </w:p>
    <w:p w14:paraId="0FF0D2F3" w14:textId="77777777" w:rsidR="008C294D" w:rsidRPr="001A3F3E" w:rsidRDefault="008C294D" w:rsidP="00BA72BB">
      <w:pPr>
        <w:spacing w:before="44"/>
        <w:rPr>
          <w:rFonts w:ascii="Arial" w:hAnsi="Arial" w:cs="Arial"/>
          <w:sz w:val="24"/>
        </w:rPr>
      </w:pPr>
    </w:p>
    <w:p w14:paraId="24D966EE" w14:textId="66A40ADD" w:rsidR="008C294D" w:rsidRPr="00984354" w:rsidRDefault="000C4B5F" w:rsidP="00BA72BB">
      <w:pPr>
        <w:spacing w:before="1" w:line="276" w:lineRule="auto"/>
        <w:ind w:left="87" w:right="368"/>
        <w:jc w:val="both"/>
        <w:rPr>
          <w:rFonts w:ascii="Arial" w:hAnsi="Arial" w:cs="Arial"/>
          <w:sz w:val="20"/>
          <w:szCs w:val="20"/>
        </w:rPr>
      </w:pPr>
      <w:r w:rsidRPr="00984354">
        <w:rPr>
          <w:rFonts w:ascii="Arial" w:hAnsi="Arial" w:cs="Arial"/>
          <w:sz w:val="20"/>
          <w:szCs w:val="20"/>
        </w:rPr>
        <w:t>Ministerstvo kultury ČR (dále jen „MK“) vyhlašuje podle zákona č. 218/2000 Sb., o rozpočtových pravidlech a</w:t>
      </w:r>
      <w:r w:rsidR="00ED5E30">
        <w:rPr>
          <w:rFonts w:ascii="Arial" w:hAnsi="Arial" w:cs="Arial"/>
          <w:sz w:val="20"/>
          <w:szCs w:val="20"/>
        </w:rPr>
        <w:t> </w:t>
      </w:r>
      <w:r w:rsidRPr="00984354">
        <w:rPr>
          <w:rFonts w:ascii="Arial" w:hAnsi="Arial" w:cs="Arial"/>
          <w:sz w:val="20"/>
          <w:szCs w:val="20"/>
        </w:rPr>
        <w:t>o</w:t>
      </w:r>
      <w:r w:rsidR="00ED5E30">
        <w:rPr>
          <w:rFonts w:ascii="Arial" w:hAnsi="Arial" w:cs="Arial"/>
          <w:sz w:val="20"/>
          <w:szCs w:val="20"/>
        </w:rPr>
        <w:t> </w:t>
      </w:r>
      <w:r w:rsidRPr="00984354">
        <w:rPr>
          <w:rFonts w:ascii="Arial" w:hAnsi="Arial" w:cs="Arial"/>
          <w:sz w:val="20"/>
          <w:szCs w:val="20"/>
        </w:rPr>
        <w:t>změně některých souvisejících zákonů, v platném znění (dále jen „rozpočtová pravidla“), výzvu k</w:t>
      </w:r>
      <w:r w:rsidR="00ED5E30">
        <w:rPr>
          <w:rFonts w:ascii="Arial" w:hAnsi="Arial" w:cs="Arial"/>
          <w:sz w:val="20"/>
          <w:szCs w:val="20"/>
        </w:rPr>
        <w:t> p</w:t>
      </w:r>
      <w:r w:rsidRPr="00984354">
        <w:rPr>
          <w:rFonts w:ascii="Arial" w:hAnsi="Arial" w:cs="Arial"/>
          <w:sz w:val="20"/>
          <w:szCs w:val="20"/>
        </w:rPr>
        <w:t>ředkládání žádostí o poskytnutí dotace (dále jen „výzva").</w:t>
      </w:r>
    </w:p>
    <w:p w14:paraId="434E8A35" w14:textId="77777777" w:rsidR="008C294D" w:rsidRPr="001A3F3E" w:rsidRDefault="008C294D" w:rsidP="00BA72BB">
      <w:pPr>
        <w:spacing w:before="224"/>
        <w:rPr>
          <w:rFonts w:ascii="Arial" w:hAnsi="Arial" w:cs="Arial"/>
        </w:rPr>
      </w:pPr>
    </w:p>
    <w:p w14:paraId="3718F39D" w14:textId="1C5F4B84" w:rsidR="008C294D" w:rsidRPr="001A3F3E" w:rsidRDefault="000C4B5F" w:rsidP="00BA72BB">
      <w:pPr>
        <w:ind w:right="424"/>
        <w:jc w:val="center"/>
        <w:rPr>
          <w:rFonts w:ascii="Arial" w:hAnsi="Arial" w:cs="Arial"/>
          <w:b/>
          <w:sz w:val="24"/>
        </w:rPr>
      </w:pPr>
      <w:r w:rsidRPr="001A3F3E">
        <w:rPr>
          <w:rFonts w:ascii="Arial" w:hAnsi="Arial" w:cs="Arial"/>
          <w:b/>
          <w:sz w:val="24"/>
        </w:rPr>
        <w:t xml:space="preserve">Termín uzávěrky příjmu žádostí: 30. </w:t>
      </w:r>
      <w:r w:rsidR="004A59D2" w:rsidRPr="001A3F3E">
        <w:rPr>
          <w:rFonts w:ascii="Arial" w:hAnsi="Arial" w:cs="Arial"/>
          <w:b/>
          <w:sz w:val="24"/>
        </w:rPr>
        <w:t>9</w:t>
      </w:r>
      <w:r w:rsidRPr="001A3F3E">
        <w:rPr>
          <w:rFonts w:ascii="Arial" w:hAnsi="Arial" w:cs="Arial"/>
          <w:b/>
          <w:sz w:val="24"/>
        </w:rPr>
        <w:t>. 2025</w:t>
      </w:r>
    </w:p>
    <w:p w14:paraId="53469823" w14:textId="77777777" w:rsidR="008C294D" w:rsidRPr="001A3F3E" w:rsidRDefault="008C294D" w:rsidP="00BA72BB">
      <w:pPr>
        <w:pStyle w:val="Zkladntext"/>
        <w:rPr>
          <w:rFonts w:ascii="Arial" w:hAnsi="Arial" w:cs="Arial"/>
          <w:b/>
          <w:sz w:val="20"/>
        </w:rPr>
      </w:pPr>
    </w:p>
    <w:p w14:paraId="56476934" w14:textId="77777777" w:rsidR="008C294D" w:rsidRPr="001A3F3E" w:rsidRDefault="008C294D" w:rsidP="00BA72BB">
      <w:pPr>
        <w:pStyle w:val="Zkladntext"/>
        <w:spacing w:before="109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7513"/>
      </w:tblGrid>
      <w:tr w:rsidR="008C294D" w:rsidRPr="001A3F3E" w14:paraId="069DD116" w14:textId="77777777">
        <w:trPr>
          <w:trHeight w:val="409"/>
        </w:trPr>
        <w:tc>
          <w:tcPr>
            <w:tcW w:w="2453" w:type="dxa"/>
            <w:tcBorders>
              <w:bottom w:val="single" w:sz="6" w:space="0" w:color="C00000"/>
              <w:right w:val="single" w:sz="6" w:space="0" w:color="C00000"/>
            </w:tcBorders>
            <w:shd w:val="clear" w:color="auto" w:fill="00AFEF"/>
          </w:tcPr>
          <w:p w14:paraId="0C9BDEB7" w14:textId="77777777" w:rsidR="008C294D" w:rsidRPr="001A3F3E" w:rsidRDefault="000C4B5F" w:rsidP="00BA72BB">
            <w:pPr>
              <w:pStyle w:val="TableParagraph"/>
              <w:spacing w:before="73"/>
              <w:ind w:left="143"/>
              <w:rPr>
                <w:rFonts w:ascii="Arial" w:hAnsi="Arial" w:cs="Arial"/>
                <w:b/>
                <w:sz w:val="20"/>
              </w:rPr>
            </w:pPr>
            <w:r w:rsidRPr="001A3F3E">
              <w:rPr>
                <w:rFonts w:ascii="Arial" w:hAnsi="Arial" w:cs="Arial"/>
                <w:b/>
                <w:sz w:val="20"/>
              </w:rPr>
              <w:t>Číslo výzvy:</w:t>
            </w:r>
          </w:p>
        </w:tc>
        <w:tc>
          <w:tcPr>
            <w:tcW w:w="7513" w:type="dxa"/>
            <w:tcBorders>
              <w:left w:val="single" w:sz="6" w:space="0" w:color="C00000"/>
              <w:bottom w:val="single" w:sz="6" w:space="0" w:color="C00000"/>
            </w:tcBorders>
            <w:shd w:val="clear" w:color="auto" w:fill="00AFEF"/>
          </w:tcPr>
          <w:p w14:paraId="52BBB865" w14:textId="6F365FA9" w:rsidR="008C294D" w:rsidRPr="001A3F3E" w:rsidRDefault="000C4B5F" w:rsidP="00BA72BB">
            <w:pPr>
              <w:pStyle w:val="TableParagraph"/>
              <w:spacing w:before="73"/>
              <w:ind w:left="110"/>
              <w:rPr>
                <w:rFonts w:ascii="Arial" w:hAnsi="Arial" w:cs="Arial"/>
                <w:b/>
                <w:sz w:val="20"/>
              </w:rPr>
            </w:pPr>
            <w:r w:rsidRPr="001A3F3E">
              <w:rPr>
                <w:rFonts w:ascii="Arial" w:hAnsi="Arial" w:cs="Arial"/>
                <w:b/>
                <w:color w:val="FFFFFF"/>
                <w:sz w:val="20"/>
              </w:rPr>
              <w:t>1</w:t>
            </w:r>
            <w:r w:rsidR="00F32F0C">
              <w:rPr>
                <w:rFonts w:ascii="Arial" w:hAnsi="Arial" w:cs="Arial"/>
                <w:b/>
                <w:color w:val="FFFFFF"/>
                <w:sz w:val="20"/>
              </w:rPr>
              <w:t>6</w:t>
            </w:r>
            <w:r w:rsidRPr="001A3F3E">
              <w:rPr>
                <w:rFonts w:ascii="Arial" w:hAnsi="Arial" w:cs="Arial"/>
                <w:b/>
                <w:color w:val="FFFFFF"/>
                <w:sz w:val="20"/>
              </w:rPr>
              <w:t>61</w:t>
            </w:r>
          </w:p>
        </w:tc>
      </w:tr>
      <w:tr w:rsidR="008C294D" w:rsidRPr="001A3F3E" w14:paraId="39AE3901" w14:textId="77777777">
        <w:trPr>
          <w:trHeight w:val="407"/>
        </w:trPr>
        <w:tc>
          <w:tcPr>
            <w:tcW w:w="2453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6F6AFD06" w14:textId="77777777" w:rsidR="008C294D" w:rsidRPr="001A3F3E" w:rsidRDefault="000C4B5F" w:rsidP="00BA72BB">
            <w:pPr>
              <w:pStyle w:val="TableParagraph"/>
              <w:ind w:left="143"/>
              <w:rPr>
                <w:rFonts w:ascii="Arial" w:hAnsi="Arial" w:cs="Arial"/>
                <w:b/>
                <w:sz w:val="20"/>
              </w:rPr>
            </w:pPr>
            <w:r w:rsidRPr="001A3F3E">
              <w:rPr>
                <w:rFonts w:ascii="Arial" w:hAnsi="Arial" w:cs="Arial"/>
                <w:b/>
                <w:sz w:val="20"/>
              </w:rPr>
              <w:t>Název výzvy</w:t>
            </w:r>
          </w:p>
        </w:tc>
        <w:tc>
          <w:tcPr>
            <w:tcW w:w="751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14:paraId="7679CCAE" w14:textId="77777777" w:rsidR="008C294D" w:rsidRPr="001A3F3E" w:rsidRDefault="000C4B5F" w:rsidP="00BA72BB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1A3F3E">
              <w:rPr>
                <w:rFonts w:ascii="Arial" w:hAnsi="Arial" w:cs="Arial"/>
                <w:sz w:val="20"/>
              </w:rPr>
              <w:t>Podpora projektů kreativního učení</w:t>
            </w:r>
          </w:p>
        </w:tc>
      </w:tr>
      <w:tr w:rsidR="008C294D" w:rsidRPr="001A3F3E" w14:paraId="2C6B7CAB" w14:textId="77777777">
        <w:trPr>
          <w:trHeight w:val="409"/>
        </w:trPr>
        <w:tc>
          <w:tcPr>
            <w:tcW w:w="2453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6BCDB6B3" w14:textId="77777777" w:rsidR="008C294D" w:rsidRPr="001A3F3E" w:rsidRDefault="000C4B5F" w:rsidP="00BA72BB">
            <w:pPr>
              <w:pStyle w:val="TableParagraph"/>
              <w:spacing w:before="73"/>
              <w:ind w:left="143"/>
              <w:rPr>
                <w:rFonts w:ascii="Arial" w:hAnsi="Arial" w:cs="Arial"/>
                <w:b/>
                <w:sz w:val="20"/>
              </w:rPr>
            </w:pPr>
            <w:r w:rsidRPr="001A3F3E">
              <w:rPr>
                <w:rFonts w:ascii="Arial" w:hAnsi="Arial" w:cs="Arial"/>
                <w:b/>
                <w:sz w:val="20"/>
              </w:rPr>
              <w:t>Program</w:t>
            </w:r>
          </w:p>
        </w:tc>
        <w:tc>
          <w:tcPr>
            <w:tcW w:w="751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14:paraId="4DE6DAFA" w14:textId="77777777" w:rsidR="008C294D" w:rsidRPr="001A3F3E" w:rsidRDefault="000C4B5F" w:rsidP="00BA72BB">
            <w:pPr>
              <w:pStyle w:val="TableParagraph"/>
              <w:spacing w:before="73"/>
              <w:ind w:left="110"/>
              <w:rPr>
                <w:rFonts w:ascii="Arial" w:hAnsi="Arial" w:cs="Arial"/>
                <w:sz w:val="20"/>
              </w:rPr>
            </w:pPr>
            <w:r w:rsidRPr="001A3F3E">
              <w:rPr>
                <w:rFonts w:ascii="Arial" w:hAnsi="Arial" w:cs="Arial"/>
                <w:sz w:val="20"/>
              </w:rPr>
              <w:t>Kulturní aktivity</w:t>
            </w:r>
          </w:p>
        </w:tc>
      </w:tr>
      <w:tr w:rsidR="008C294D" w:rsidRPr="001A3F3E" w14:paraId="73CD0E64" w14:textId="77777777">
        <w:trPr>
          <w:trHeight w:val="409"/>
        </w:trPr>
        <w:tc>
          <w:tcPr>
            <w:tcW w:w="2453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1508AC27" w14:textId="77777777" w:rsidR="008C294D" w:rsidRPr="001A3F3E" w:rsidRDefault="000C4B5F" w:rsidP="00BA72BB">
            <w:pPr>
              <w:pStyle w:val="TableParagraph"/>
              <w:spacing w:before="73"/>
              <w:ind w:left="143"/>
              <w:rPr>
                <w:rFonts w:ascii="Arial" w:hAnsi="Arial" w:cs="Arial"/>
                <w:b/>
                <w:sz w:val="20"/>
              </w:rPr>
            </w:pPr>
            <w:r w:rsidRPr="001A3F3E">
              <w:rPr>
                <w:rFonts w:ascii="Arial" w:hAnsi="Arial" w:cs="Arial"/>
                <w:b/>
                <w:sz w:val="20"/>
              </w:rPr>
              <w:t>Termíny výzvy</w:t>
            </w:r>
          </w:p>
        </w:tc>
        <w:tc>
          <w:tcPr>
            <w:tcW w:w="751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14:paraId="08C11EF3" w14:textId="77F26085" w:rsidR="008C294D" w:rsidRPr="001A3F3E" w:rsidRDefault="000C4B5F" w:rsidP="00BA72BB">
            <w:pPr>
              <w:pStyle w:val="TableParagraph"/>
              <w:spacing w:before="73"/>
              <w:ind w:left="110"/>
              <w:rPr>
                <w:rFonts w:ascii="Arial" w:hAnsi="Arial" w:cs="Arial"/>
                <w:sz w:val="20"/>
              </w:rPr>
            </w:pPr>
            <w:r w:rsidRPr="001A3F3E">
              <w:rPr>
                <w:rFonts w:ascii="Arial" w:hAnsi="Arial" w:cs="Arial"/>
                <w:sz w:val="20"/>
              </w:rPr>
              <w:t xml:space="preserve">Příjem žádostí o dotaci v Dotačním portálu MK: </w:t>
            </w:r>
            <w:r w:rsidR="004A59D2" w:rsidRPr="001A3F3E">
              <w:rPr>
                <w:rFonts w:ascii="Arial" w:hAnsi="Arial" w:cs="Arial"/>
                <w:sz w:val="20"/>
              </w:rPr>
              <w:t>29</w:t>
            </w:r>
            <w:r w:rsidRPr="001A3F3E">
              <w:rPr>
                <w:rFonts w:ascii="Arial" w:hAnsi="Arial" w:cs="Arial"/>
                <w:sz w:val="20"/>
              </w:rPr>
              <w:t xml:space="preserve">. </w:t>
            </w:r>
            <w:r w:rsidR="004A59D2" w:rsidRPr="001A3F3E">
              <w:rPr>
                <w:rFonts w:ascii="Arial" w:hAnsi="Arial" w:cs="Arial"/>
                <w:sz w:val="20"/>
              </w:rPr>
              <w:t>8</w:t>
            </w:r>
            <w:r w:rsidRPr="001A3F3E">
              <w:rPr>
                <w:rFonts w:ascii="Arial" w:hAnsi="Arial" w:cs="Arial"/>
                <w:sz w:val="20"/>
              </w:rPr>
              <w:t xml:space="preserve">. </w:t>
            </w:r>
            <w:r w:rsidR="008E06E7">
              <w:rPr>
                <w:rFonts w:ascii="Arial" w:hAnsi="Arial" w:cs="Arial"/>
                <w:sz w:val="20"/>
              </w:rPr>
              <w:t xml:space="preserve">2025 </w:t>
            </w:r>
            <w:r w:rsidRPr="001A3F3E">
              <w:rPr>
                <w:rFonts w:ascii="Arial" w:hAnsi="Arial" w:cs="Arial"/>
                <w:sz w:val="20"/>
              </w:rPr>
              <w:t xml:space="preserve">– 30. </w:t>
            </w:r>
            <w:r w:rsidR="004A59D2" w:rsidRPr="001A3F3E">
              <w:rPr>
                <w:rFonts w:ascii="Arial" w:hAnsi="Arial" w:cs="Arial"/>
                <w:sz w:val="20"/>
              </w:rPr>
              <w:t>9</w:t>
            </w:r>
            <w:r w:rsidRPr="001A3F3E">
              <w:rPr>
                <w:rFonts w:ascii="Arial" w:hAnsi="Arial" w:cs="Arial"/>
                <w:sz w:val="20"/>
              </w:rPr>
              <w:t>. 2025</w:t>
            </w:r>
          </w:p>
        </w:tc>
      </w:tr>
      <w:tr w:rsidR="008C294D" w:rsidRPr="001A3F3E" w14:paraId="3C84932A" w14:textId="77777777">
        <w:trPr>
          <w:trHeight w:val="407"/>
        </w:trPr>
        <w:tc>
          <w:tcPr>
            <w:tcW w:w="2453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1CAE026C" w14:textId="77777777" w:rsidR="008C294D" w:rsidRPr="001A3F3E" w:rsidRDefault="000C4B5F" w:rsidP="00BA72BB">
            <w:pPr>
              <w:pStyle w:val="TableParagraph"/>
              <w:ind w:left="143"/>
              <w:rPr>
                <w:rFonts w:ascii="Arial" w:hAnsi="Arial" w:cs="Arial"/>
                <w:b/>
                <w:sz w:val="20"/>
              </w:rPr>
            </w:pPr>
            <w:r w:rsidRPr="001A3F3E">
              <w:rPr>
                <w:rFonts w:ascii="Arial" w:hAnsi="Arial" w:cs="Arial"/>
                <w:b/>
                <w:sz w:val="20"/>
              </w:rPr>
              <w:t>Období realizace</w:t>
            </w:r>
          </w:p>
        </w:tc>
        <w:tc>
          <w:tcPr>
            <w:tcW w:w="751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14:paraId="5A9FB8E2" w14:textId="4050EAF0" w:rsidR="008C294D" w:rsidRPr="001A3F3E" w:rsidRDefault="000C4B5F" w:rsidP="00BA72BB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1A3F3E">
              <w:rPr>
                <w:rFonts w:ascii="Arial" w:hAnsi="Arial" w:cs="Arial"/>
                <w:sz w:val="20"/>
              </w:rPr>
              <w:t>Podpořené projekty lze realizovat v období od 1. 1. 202</w:t>
            </w:r>
            <w:r w:rsidR="00925A96">
              <w:rPr>
                <w:rFonts w:ascii="Arial" w:hAnsi="Arial" w:cs="Arial"/>
                <w:sz w:val="20"/>
              </w:rPr>
              <w:t>6</w:t>
            </w:r>
            <w:r w:rsidRPr="001A3F3E">
              <w:rPr>
                <w:rFonts w:ascii="Arial" w:hAnsi="Arial" w:cs="Arial"/>
                <w:sz w:val="20"/>
              </w:rPr>
              <w:t xml:space="preserve"> až 31. 12. 202</w:t>
            </w:r>
            <w:r w:rsidR="00925A96">
              <w:rPr>
                <w:rFonts w:ascii="Arial" w:hAnsi="Arial" w:cs="Arial"/>
                <w:sz w:val="20"/>
              </w:rPr>
              <w:t>6</w:t>
            </w:r>
          </w:p>
        </w:tc>
      </w:tr>
      <w:tr w:rsidR="008C294D" w:rsidRPr="001A3F3E" w14:paraId="12ACCC07" w14:textId="77777777">
        <w:trPr>
          <w:trHeight w:val="673"/>
        </w:trPr>
        <w:tc>
          <w:tcPr>
            <w:tcW w:w="2453" w:type="dxa"/>
            <w:tcBorders>
              <w:top w:val="single" w:sz="6" w:space="0" w:color="C00000"/>
              <w:right w:val="single" w:sz="6" w:space="0" w:color="C00000"/>
            </w:tcBorders>
          </w:tcPr>
          <w:p w14:paraId="450E7CA9" w14:textId="77777777" w:rsidR="008C294D" w:rsidRPr="001A3F3E" w:rsidRDefault="000C4B5F" w:rsidP="00BA72BB">
            <w:pPr>
              <w:pStyle w:val="TableParagraph"/>
              <w:ind w:left="143"/>
              <w:rPr>
                <w:rFonts w:ascii="Arial" w:hAnsi="Arial" w:cs="Arial"/>
                <w:b/>
                <w:sz w:val="20"/>
              </w:rPr>
            </w:pPr>
            <w:r w:rsidRPr="001A3F3E">
              <w:rPr>
                <w:rFonts w:ascii="Arial" w:hAnsi="Arial" w:cs="Arial"/>
                <w:b/>
                <w:sz w:val="20"/>
              </w:rPr>
              <w:t>Garant výzvy</w:t>
            </w:r>
          </w:p>
        </w:tc>
        <w:tc>
          <w:tcPr>
            <w:tcW w:w="7513" w:type="dxa"/>
            <w:tcBorders>
              <w:top w:val="single" w:sz="6" w:space="0" w:color="C00000"/>
              <w:left w:val="single" w:sz="6" w:space="0" w:color="C00000"/>
            </w:tcBorders>
          </w:tcPr>
          <w:p w14:paraId="57D14765" w14:textId="03E6A284" w:rsidR="008C294D" w:rsidRPr="001A3F3E" w:rsidRDefault="000C4B5F" w:rsidP="00BA72BB">
            <w:pPr>
              <w:pStyle w:val="TableParagraph"/>
              <w:spacing w:line="278" w:lineRule="auto"/>
              <w:ind w:left="110" w:right="319"/>
              <w:rPr>
                <w:rFonts w:ascii="Arial" w:hAnsi="Arial" w:cs="Arial"/>
                <w:sz w:val="20"/>
              </w:rPr>
            </w:pPr>
            <w:r w:rsidRPr="001A3F3E">
              <w:rPr>
                <w:rFonts w:ascii="Arial" w:hAnsi="Arial" w:cs="Arial"/>
                <w:sz w:val="20"/>
              </w:rPr>
              <w:t>Ministerstvo kultury (Odbor regionální a národnostní kultury)</w:t>
            </w:r>
          </w:p>
        </w:tc>
      </w:tr>
    </w:tbl>
    <w:p w14:paraId="0A1BF652" w14:textId="77777777" w:rsidR="008C294D" w:rsidRPr="001A3F3E" w:rsidRDefault="008C294D" w:rsidP="00BA72BB">
      <w:pPr>
        <w:pStyle w:val="Zkladntext"/>
        <w:spacing w:before="49"/>
        <w:rPr>
          <w:rFonts w:ascii="Arial" w:hAnsi="Arial" w:cs="Arial"/>
          <w:b/>
          <w:sz w:val="20"/>
        </w:rPr>
      </w:pPr>
    </w:p>
    <w:p w14:paraId="6DC57018" w14:textId="77777777" w:rsidR="008C294D" w:rsidRPr="001A3F3E" w:rsidRDefault="000C4B5F" w:rsidP="00BA72BB">
      <w:pPr>
        <w:ind w:left="87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>Obsah:</w:t>
      </w:r>
    </w:p>
    <w:sdt>
      <w:sdtPr>
        <w:id w:val="1526598027"/>
        <w:docPartObj>
          <w:docPartGallery w:val="Table of Contents"/>
          <w:docPartUnique/>
        </w:docPartObj>
      </w:sdtPr>
      <w:sdtEndPr/>
      <w:sdtContent>
        <w:p w14:paraId="4A6A2D6C" w14:textId="77777777" w:rsidR="008C294D" w:rsidRPr="001A3F3E" w:rsidRDefault="00B16FE7" w:rsidP="00BA72BB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52"/>
            </w:tabs>
          </w:pPr>
          <w:hyperlink w:anchor="_bookmark0" w:history="1">
            <w:r w:rsidR="000C4B5F" w:rsidRPr="001A3F3E">
              <w:t>Cíl výzvy a cílová skupina</w:t>
            </w:r>
            <w:r w:rsidR="000C4B5F" w:rsidRPr="001A3F3E">
              <w:rPr>
                <w:b w:val="0"/>
              </w:rPr>
              <w:tab/>
            </w:r>
            <w:r w:rsidR="000C4B5F" w:rsidRPr="001A3F3E">
              <w:t>2</w:t>
            </w:r>
          </w:hyperlink>
        </w:p>
        <w:p w14:paraId="665D66DE" w14:textId="77777777" w:rsidR="008C294D" w:rsidRPr="001A3F3E" w:rsidRDefault="00B16FE7" w:rsidP="00BA72BB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52"/>
            </w:tabs>
            <w:spacing w:before="37"/>
          </w:pPr>
          <w:hyperlink w:anchor="_bookmark1" w:history="1">
            <w:r w:rsidR="000C4B5F" w:rsidRPr="001A3F3E">
              <w:t>Popis podporovaných aktivit – tematické okruhy</w:t>
            </w:r>
            <w:r w:rsidR="000C4B5F" w:rsidRPr="001A3F3E">
              <w:rPr>
                <w:b w:val="0"/>
              </w:rPr>
              <w:tab/>
            </w:r>
            <w:r w:rsidR="000C4B5F" w:rsidRPr="001A3F3E">
              <w:t>3</w:t>
            </w:r>
          </w:hyperlink>
        </w:p>
        <w:p w14:paraId="28403C4D" w14:textId="77777777" w:rsidR="008C294D" w:rsidRPr="001A3F3E" w:rsidRDefault="00B16FE7" w:rsidP="00BA72BB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52"/>
            </w:tabs>
          </w:pPr>
          <w:hyperlink w:anchor="_bookmark2" w:history="1">
            <w:r w:rsidR="000C4B5F" w:rsidRPr="001A3F3E">
              <w:t>Oprávnění žadatelé</w:t>
            </w:r>
            <w:r w:rsidR="000C4B5F" w:rsidRPr="001A3F3E">
              <w:rPr>
                <w:b w:val="0"/>
              </w:rPr>
              <w:tab/>
            </w:r>
            <w:r w:rsidR="000C4B5F" w:rsidRPr="001A3F3E">
              <w:t>5</w:t>
            </w:r>
          </w:hyperlink>
        </w:p>
        <w:p w14:paraId="43560DCB" w14:textId="77777777" w:rsidR="008C294D" w:rsidRPr="001A3F3E" w:rsidRDefault="00B16FE7" w:rsidP="00BA72BB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52"/>
            </w:tabs>
          </w:pPr>
          <w:hyperlink w:anchor="_bookmark3" w:history="1">
            <w:r w:rsidR="000C4B5F" w:rsidRPr="001A3F3E">
              <w:t>Forma a výše podpory a zdroje financování</w:t>
            </w:r>
            <w:r w:rsidR="000C4B5F" w:rsidRPr="001A3F3E">
              <w:rPr>
                <w:b w:val="0"/>
              </w:rPr>
              <w:tab/>
            </w:r>
            <w:r w:rsidR="000C4B5F" w:rsidRPr="001A3F3E">
              <w:t>5</w:t>
            </w:r>
          </w:hyperlink>
        </w:p>
        <w:p w14:paraId="575C0AF2" w14:textId="77777777" w:rsidR="008C294D" w:rsidRPr="001A3F3E" w:rsidRDefault="00B16FE7" w:rsidP="00BA72BB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52"/>
            </w:tabs>
          </w:pPr>
          <w:hyperlink w:anchor="_bookmark4" w:history="1">
            <w:r w:rsidR="000C4B5F" w:rsidRPr="001A3F3E">
              <w:t>Veřejná podpora</w:t>
            </w:r>
            <w:r w:rsidR="000C4B5F" w:rsidRPr="001A3F3E">
              <w:rPr>
                <w:b w:val="0"/>
              </w:rPr>
              <w:tab/>
            </w:r>
            <w:r w:rsidR="000C4B5F" w:rsidRPr="001A3F3E">
              <w:t>6</w:t>
            </w:r>
          </w:hyperlink>
        </w:p>
        <w:p w14:paraId="4B506E9B" w14:textId="77777777" w:rsidR="008C294D" w:rsidRPr="001A3F3E" w:rsidRDefault="00B16FE7" w:rsidP="00BA72BB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52"/>
            </w:tabs>
            <w:spacing w:before="36"/>
          </w:pPr>
          <w:hyperlink w:anchor="_bookmark6" w:history="1">
            <w:r w:rsidR="000C4B5F" w:rsidRPr="001A3F3E">
              <w:t>Harmonogram výzvy</w:t>
            </w:r>
            <w:r w:rsidR="000C4B5F" w:rsidRPr="001A3F3E">
              <w:rPr>
                <w:b w:val="0"/>
              </w:rPr>
              <w:tab/>
            </w:r>
            <w:r w:rsidR="000C4B5F" w:rsidRPr="001A3F3E">
              <w:t>6</w:t>
            </w:r>
          </w:hyperlink>
        </w:p>
        <w:p w14:paraId="67B015FC" w14:textId="77777777" w:rsidR="008C294D" w:rsidRPr="001A3F3E" w:rsidRDefault="00B16FE7" w:rsidP="00BA72BB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52"/>
            </w:tabs>
          </w:pPr>
          <w:hyperlink w:anchor="_bookmark7" w:history="1">
            <w:r w:rsidR="000C4B5F" w:rsidRPr="001A3F3E">
              <w:t>Podání žádosti prostřednictvím Dotačního portálu MK</w:t>
            </w:r>
            <w:r w:rsidR="000C4B5F" w:rsidRPr="001A3F3E">
              <w:rPr>
                <w:b w:val="0"/>
              </w:rPr>
              <w:tab/>
            </w:r>
            <w:r w:rsidR="000C4B5F" w:rsidRPr="001A3F3E">
              <w:t>6</w:t>
            </w:r>
          </w:hyperlink>
        </w:p>
        <w:p w14:paraId="69485C81" w14:textId="77777777" w:rsidR="008C294D" w:rsidRPr="001A3F3E" w:rsidRDefault="00B16FE7" w:rsidP="00BA72BB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52"/>
            </w:tabs>
          </w:pPr>
          <w:hyperlink w:anchor="_bookmark8" w:history="1">
            <w:r w:rsidR="000C4B5F" w:rsidRPr="001A3F3E">
              <w:t>Povinné náležitosti žádosti o dotaci</w:t>
            </w:r>
            <w:r w:rsidR="000C4B5F" w:rsidRPr="001A3F3E">
              <w:rPr>
                <w:b w:val="0"/>
              </w:rPr>
              <w:tab/>
            </w:r>
            <w:r w:rsidR="000C4B5F" w:rsidRPr="001A3F3E">
              <w:t>7</w:t>
            </w:r>
          </w:hyperlink>
        </w:p>
        <w:p w14:paraId="1811B9A7" w14:textId="77777777" w:rsidR="008C294D" w:rsidRPr="001A3F3E" w:rsidRDefault="00B16FE7" w:rsidP="00BA72BB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49"/>
            </w:tabs>
          </w:pPr>
          <w:hyperlink w:anchor="_bookmark9" w:history="1">
            <w:r w:rsidR="000C4B5F" w:rsidRPr="001A3F3E">
              <w:t>Období realizace projektu</w:t>
            </w:r>
            <w:r w:rsidR="000C4B5F" w:rsidRPr="001A3F3E">
              <w:rPr>
                <w:b w:val="0"/>
              </w:rPr>
              <w:tab/>
            </w:r>
            <w:r w:rsidR="000C4B5F" w:rsidRPr="001A3F3E">
              <w:t>10</w:t>
            </w:r>
          </w:hyperlink>
        </w:p>
        <w:p w14:paraId="7B0BE7A6" w14:textId="77777777" w:rsidR="008C294D" w:rsidRPr="00250DF1" w:rsidRDefault="00B16FE7" w:rsidP="00BA72BB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49"/>
            </w:tabs>
          </w:pPr>
          <w:hyperlink w:anchor="_bookmark10" w:history="1">
            <w:r w:rsidR="000C4B5F" w:rsidRPr="00250DF1">
              <w:t>Způsobilé náklady</w:t>
            </w:r>
            <w:r w:rsidR="000C4B5F" w:rsidRPr="00250DF1">
              <w:rPr>
                <w:b w:val="0"/>
              </w:rPr>
              <w:tab/>
            </w:r>
            <w:r w:rsidR="000C4B5F" w:rsidRPr="00250DF1">
              <w:t>10</w:t>
            </w:r>
          </w:hyperlink>
        </w:p>
        <w:p w14:paraId="12C2BD0D" w14:textId="77777777" w:rsidR="008C294D" w:rsidRPr="00250DF1" w:rsidRDefault="00B16FE7" w:rsidP="00250DF1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49"/>
            </w:tabs>
            <w:spacing w:before="37"/>
          </w:pPr>
          <w:hyperlink w:anchor="_bookmark11" w:history="1">
            <w:r w:rsidR="000C4B5F" w:rsidRPr="00250DF1">
              <w:t>Nezpůsobilé náklady</w:t>
            </w:r>
            <w:r w:rsidR="000C4B5F" w:rsidRPr="00250DF1">
              <w:rPr>
                <w:b w:val="0"/>
              </w:rPr>
              <w:tab/>
            </w:r>
            <w:r w:rsidR="000C4B5F" w:rsidRPr="00250DF1">
              <w:t>10</w:t>
            </w:r>
          </w:hyperlink>
        </w:p>
        <w:p w14:paraId="53DB4502" w14:textId="77777777" w:rsidR="008C294D" w:rsidRPr="00250DF1" w:rsidRDefault="00B16FE7" w:rsidP="00250DF1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49"/>
            </w:tabs>
          </w:pPr>
          <w:hyperlink w:anchor="_bookmark12" w:history="1">
            <w:r w:rsidR="000C4B5F" w:rsidRPr="00250DF1">
              <w:t>Formální kontrola žádostí</w:t>
            </w:r>
            <w:r w:rsidR="000C4B5F" w:rsidRPr="00250DF1">
              <w:rPr>
                <w:b w:val="0"/>
              </w:rPr>
              <w:tab/>
            </w:r>
            <w:r w:rsidR="000C4B5F" w:rsidRPr="00250DF1">
              <w:t>10</w:t>
            </w:r>
          </w:hyperlink>
        </w:p>
        <w:p w14:paraId="1DF33ACA" w14:textId="77777777" w:rsidR="008C294D" w:rsidRPr="00250DF1" w:rsidRDefault="00B16FE7" w:rsidP="00250DF1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49"/>
            </w:tabs>
          </w:pPr>
          <w:hyperlink w:anchor="_bookmark13" w:history="1">
            <w:r w:rsidR="000C4B5F" w:rsidRPr="00250DF1">
              <w:t>Hodnocení odbornou komisí</w:t>
            </w:r>
            <w:r w:rsidR="000C4B5F" w:rsidRPr="00250DF1">
              <w:rPr>
                <w:b w:val="0"/>
              </w:rPr>
              <w:tab/>
            </w:r>
            <w:r w:rsidR="000C4B5F" w:rsidRPr="00250DF1">
              <w:t>11</w:t>
            </w:r>
          </w:hyperlink>
        </w:p>
        <w:p w14:paraId="172321CA" w14:textId="77777777" w:rsidR="008C294D" w:rsidRPr="00250DF1" w:rsidRDefault="00B16FE7" w:rsidP="00250DF1">
          <w:pPr>
            <w:pStyle w:val="Obsah2"/>
            <w:numPr>
              <w:ilvl w:val="1"/>
              <w:numId w:val="23"/>
            </w:numPr>
            <w:tabs>
              <w:tab w:val="left" w:pos="748"/>
              <w:tab w:val="left" w:pos="851"/>
              <w:tab w:val="right" w:leader="dot" w:pos="9154"/>
            </w:tabs>
            <w:ind w:hanging="661"/>
            <w:rPr>
              <w:rFonts w:ascii="Arial" w:hAnsi="Arial" w:cs="Arial"/>
              <w:sz w:val="20"/>
              <w:szCs w:val="20"/>
            </w:rPr>
          </w:pPr>
          <w:hyperlink w:anchor="_bookmark14" w:history="1">
            <w:r w:rsidR="000C4B5F" w:rsidRPr="00250DF1">
              <w:rPr>
                <w:rFonts w:ascii="Arial" w:hAnsi="Arial" w:cs="Arial"/>
                <w:sz w:val="20"/>
                <w:szCs w:val="20"/>
              </w:rPr>
              <w:t>Hodnoticí kritéria</w:t>
            </w:r>
            <w:r w:rsidR="000C4B5F" w:rsidRPr="00250DF1">
              <w:rPr>
                <w:rFonts w:ascii="Arial" w:hAnsi="Arial" w:cs="Arial"/>
                <w:sz w:val="20"/>
                <w:szCs w:val="20"/>
              </w:rPr>
              <w:tab/>
              <w:t>11</w:t>
            </w:r>
          </w:hyperlink>
        </w:p>
        <w:p w14:paraId="39D40405" w14:textId="77777777" w:rsidR="008C294D" w:rsidRPr="00250DF1" w:rsidRDefault="00B16FE7" w:rsidP="00250DF1">
          <w:pPr>
            <w:pStyle w:val="Obsah1"/>
            <w:numPr>
              <w:ilvl w:val="0"/>
              <w:numId w:val="23"/>
            </w:numPr>
            <w:tabs>
              <w:tab w:val="left" w:pos="748"/>
              <w:tab w:val="right" w:leader="dot" w:pos="9149"/>
            </w:tabs>
            <w:spacing w:before="142"/>
          </w:pPr>
          <w:hyperlink w:anchor="_bookmark15" w:history="1">
            <w:r w:rsidR="000C4B5F" w:rsidRPr="00250DF1">
              <w:t>Zveřejnění výsledků výběrového dotačního řízení</w:t>
            </w:r>
            <w:r w:rsidR="000C4B5F" w:rsidRPr="00250DF1">
              <w:rPr>
                <w:b w:val="0"/>
              </w:rPr>
              <w:tab/>
            </w:r>
            <w:r w:rsidR="000C4B5F" w:rsidRPr="00250DF1">
              <w:t>12</w:t>
            </w:r>
          </w:hyperlink>
        </w:p>
        <w:p w14:paraId="15AB1227" w14:textId="77777777" w:rsidR="008C294D" w:rsidRPr="00250DF1" w:rsidRDefault="00B16FE7" w:rsidP="00250DF1">
          <w:pPr>
            <w:pStyle w:val="Obsah1"/>
            <w:numPr>
              <w:ilvl w:val="0"/>
              <w:numId w:val="23"/>
            </w:numPr>
            <w:tabs>
              <w:tab w:val="left" w:pos="748"/>
              <w:tab w:val="left" w:pos="851"/>
              <w:tab w:val="right" w:leader="dot" w:pos="9149"/>
            </w:tabs>
          </w:pPr>
          <w:hyperlink w:anchor="_bookmark16" w:history="1">
            <w:r w:rsidR="000C4B5F" w:rsidRPr="00250DF1">
              <w:t>Vyúčtování a finanční kontrola přidělené dotace</w:t>
            </w:r>
            <w:r w:rsidR="000C4B5F" w:rsidRPr="00250DF1">
              <w:rPr>
                <w:b w:val="0"/>
              </w:rPr>
              <w:tab/>
            </w:r>
            <w:r w:rsidR="000C4B5F" w:rsidRPr="00250DF1">
              <w:t>12</w:t>
            </w:r>
          </w:hyperlink>
        </w:p>
        <w:p w14:paraId="5EE42FF1" w14:textId="77777777" w:rsidR="008C294D" w:rsidRPr="001A3F3E" w:rsidRDefault="00B16FE7" w:rsidP="00250DF1">
          <w:pPr>
            <w:pStyle w:val="Obsah1"/>
            <w:numPr>
              <w:ilvl w:val="0"/>
              <w:numId w:val="23"/>
            </w:numPr>
            <w:tabs>
              <w:tab w:val="left" w:pos="748"/>
              <w:tab w:val="left" w:pos="851"/>
              <w:tab w:val="right" w:leader="dot" w:pos="9149"/>
            </w:tabs>
            <w:ind w:left="851" w:hanging="709"/>
          </w:pPr>
          <w:hyperlink w:anchor="_bookmark17" w:history="1">
            <w:r w:rsidR="000C4B5F" w:rsidRPr="00250DF1">
              <w:t>Publicita</w:t>
            </w:r>
            <w:r w:rsidR="000C4B5F" w:rsidRPr="00250DF1">
              <w:tab/>
              <w:t>13</w:t>
            </w:r>
          </w:hyperlink>
        </w:p>
        <w:p w14:paraId="73101F38" w14:textId="77777777" w:rsidR="008C294D" w:rsidRPr="001A3F3E" w:rsidRDefault="00B16FE7" w:rsidP="00250DF1">
          <w:pPr>
            <w:pStyle w:val="Obsah1"/>
            <w:numPr>
              <w:ilvl w:val="0"/>
              <w:numId w:val="23"/>
            </w:numPr>
            <w:tabs>
              <w:tab w:val="left" w:pos="748"/>
              <w:tab w:val="left" w:pos="851"/>
              <w:tab w:val="right" w:leader="dot" w:pos="9149"/>
            </w:tabs>
            <w:ind w:left="709" w:hanging="567"/>
          </w:pPr>
          <w:hyperlink w:anchor="_bookmark18" w:history="1">
            <w:r w:rsidR="000C4B5F" w:rsidRPr="001A3F3E">
              <w:t>Další podmínky poskytnutí dotace</w:t>
            </w:r>
            <w:r w:rsidR="000C4B5F" w:rsidRPr="001A3F3E">
              <w:rPr>
                <w:b w:val="0"/>
              </w:rPr>
              <w:tab/>
            </w:r>
            <w:r w:rsidR="000C4B5F" w:rsidRPr="001A3F3E">
              <w:t>13</w:t>
            </w:r>
          </w:hyperlink>
        </w:p>
        <w:p w14:paraId="4C8A8C0C" w14:textId="77777777" w:rsidR="008C294D" w:rsidRPr="001A3F3E" w:rsidRDefault="00B16FE7" w:rsidP="00250DF1">
          <w:pPr>
            <w:pStyle w:val="Obsah1"/>
            <w:numPr>
              <w:ilvl w:val="0"/>
              <w:numId w:val="23"/>
            </w:numPr>
            <w:tabs>
              <w:tab w:val="left" w:pos="709"/>
              <w:tab w:val="left" w:pos="748"/>
              <w:tab w:val="right" w:leader="dot" w:pos="9149"/>
            </w:tabs>
            <w:ind w:left="851" w:hanging="709"/>
          </w:pPr>
          <w:hyperlink w:anchor="_bookmark19" w:history="1">
            <w:r w:rsidR="000C4B5F" w:rsidRPr="001A3F3E">
              <w:t>Obecné zásady</w:t>
            </w:r>
            <w:r w:rsidR="000C4B5F" w:rsidRPr="001A3F3E">
              <w:rPr>
                <w:b w:val="0"/>
              </w:rPr>
              <w:tab/>
            </w:r>
            <w:r w:rsidR="000C4B5F" w:rsidRPr="001A3F3E">
              <w:t>14</w:t>
            </w:r>
          </w:hyperlink>
        </w:p>
        <w:p w14:paraId="7A2B86FE" w14:textId="77777777" w:rsidR="008C294D" w:rsidRPr="001A3F3E" w:rsidRDefault="00B16FE7" w:rsidP="00250DF1">
          <w:pPr>
            <w:pStyle w:val="Obsah1"/>
            <w:numPr>
              <w:ilvl w:val="0"/>
              <w:numId w:val="23"/>
            </w:numPr>
            <w:tabs>
              <w:tab w:val="left" w:pos="709"/>
              <w:tab w:val="left" w:pos="748"/>
              <w:tab w:val="right" w:leader="dot" w:pos="9149"/>
            </w:tabs>
            <w:spacing w:before="36"/>
            <w:ind w:left="709" w:hanging="567"/>
          </w:pPr>
          <w:hyperlink w:anchor="_bookmark20" w:history="1">
            <w:r w:rsidR="000C4B5F" w:rsidRPr="001A3F3E">
              <w:t>Kontakty</w:t>
            </w:r>
            <w:r w:rsidR="000C4B5F" w:rsidRPr="001A3F3E">
              <w:tab/>
              <w:t>14</w:t>
            </w:r>
          </w:hyperlink>
        </w:p>
      </w:sdtContent>
    </w:sdt>
    <w:p w14:paraId="72E6A7EB" w14:textId="77777777" w:rsidR="008C294D" w:rsidRPr="001A3F3E" w:rsidRDefault="008C294D" w:rsidP="00BA72BB">
      <w:pPr>
        <w:pStyle w:val="Obsah1"/>
        <w:sectPr w:rsidR="008C294D" w:rsidRPr="001A3F3E">
          <w:headerReference w:type="default" r:id="rId8"/>
          <w:footerReference w:type="default" r:id="rId9"/>
          <w:type w:val="continuous"/>
          <w:pgSz w:w="11910" w:h="16840"/>
          <w:pgMar w:top="1340" w:right="708" w:bottom="1160" w:left="992" w:header="675" w:footer="962" w:gutter="0"/>
          <w:pgNumType w:start="1"/>
          <w:cols w:space="708"/>
        </w:sectPr>
      </w:pPr>
    </w:p>
    <w:p w14:paraId="15C4E712" w14:textId="77777777" w:rsidR="008C294D" w:rsidRPr="001A3F3E" w:rsidRDefault="008C294D" w:rsidP="00BA72BB">
      <w:pPr>
        <w:pStyle w:val="Zkladntext"/>
        <w:rPr>
          <w:rFonts w:ascii="Arial" w:hAnsi="Arial" w:cs="Arial"/>
          <w:b/>
        </w:rPr>
      </w:pPr>
    </w:p>
    <w:p w14:paraId="3DE16B64" w14:textId="77777777" w:rsidR="008C294D" w:rsidRPr="001A3F3E" w:rsidRDefault="008C294D" w:rsidP="00BA72BB">
      <w:pPr>
        <w:pStyle w:val="Zkladntext"/>
        <w:spacing w:before="212"/>
        <w:rPr>
          <w:rFonts w:ascii="Arial" w:hAnsi="Arial" w:cs="Arial"/>
          <w:b/>
        </w:rPr>
      </w:pPr>
    </w:p>
    <w:p w14:paraId="0BE1AA9B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446"/>
        </w:tabs>
        <w:ind w:left="446" w:hanging="359"/>
        <w:jc w:val="left"/>
      </w:pPr>
      <w:bookmarkStart w:id="0" w:name="_bookmark0"/>
      <w:bookmarkEnd w:id="0"/>
      <w:r w:rsidRPr="001A3F3E">
        <w:t>Cíl výzvy a cílová skupina</w:t>
      </w:r>
    </w:p>
    <w:p w14:paraId="6B5AB687" w14:textId="2E1E35AF" w:rsidR="008C294D" w:rsidRPr="001A3F3E" w:rsidRDefault="000C4B5F" w:rsidP="00ED5E30">
      <w:pPr>
        <w:spacing w:before="236" w:line="276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Kreativním učením se rozumí vzdělávání, ve kterém jsou umění a tvůrčí aktivity vědomě a cíleně užívány k</w:t>
      </w:r>
      <w:r w:rsidR="00984354">
        <w:rPr>
          <w:rFonts w:ascii="Arial" w:hAnsi="Arial" w:cs="Arial"/>
          <w:sz w:val="20"/>
        </w:rPr>
        <w:t> </w:t>
      </w:r>
      <w:r w:rsidRPr="001A3F3E">
        <w:rPr>
          <w:rFonts w:ascii="Arial" w:hAnsi="Arial" w:cs="Arial"/>
          <w:sz w:val="20"/>
        </w:rPr>
        <w:t>rozvoji kompetencí, afektivních a kognitivních schopností, dovedností a znalostí dětí i dospělých. Umožňuje komplexní zapojení jednotlivce do vzdělávacího procesu po kognitivní, emocionální, sociální, etické a fyzické stránce. Zapojením umění do procesu učení vytváří bezpečné, nekompetitivní a podnětné prostředí, které podporuje radost z učení a poznávání a nastavuje rovné příležitosti u všech studentů tak, aby se projevila jejich originalita</w:t>
      </w:r>
      <w:r w:rsidR="004A59D2" w:rsidRPr="001A3F3E">
        <w:rPr>
          <w:rFonts w:ascii="Arial" w:hAnsi="Arial" w:cs="Arial"/>
          <w:sz w:val="20"/>
        </w:rPr>
        <w:t>,</w:t>
      </w:r>
      <w:r w:rsidRPr="001A3F3E">
        <w:rPr>
          <w:rFonts w:ascii="Arial" w:hAnsi="Arial" w:cs="Arial"/>
          <w:sz w:val="20"/>
        </w:rPr>
        <w:t xml:space="preserve"> autenticita</w:t>
      </w:r>
      <w:r w:rsidR="004A59D2" w:rsidRPr="001A3F3E">
        <w:rPr>
          <w:rFonts w:ascii="Arial" w:hAnsi="Arial" w:cs="Arial"/>
          <w:sz w:val="20"/>
        </w:rPr>
        <w:t xml:space="preserve"> a</w:t>
      </w:r>
      <w:r w:rsidRPr="001A3F3E">
        <w:rPr>
          <w:rFonts w:ascii="Arial" w:hAnsi="Arial" w:cs="Arial"/>
          <w:sz w:val="20"/>
        </w:rPr>
        <w:t xml:space="preserve"> kreativita.</w:t>
      </w:r>
    </w:p>
    <w:p w14:paraId="1219380E" w14:textId="74822BE2" w:rsidR="008C294D" w:rsidRPr="001A3F3E" w:rsidRDefault="000C4B5F" w:rsidP="00ED5E30">
      <w:pPr>
        <w:spacing w:before="199" w:line="276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Účelem tohoto výběrového dotačního řízení je poskytnutí dotací na realizaci projektů kreativního učení, které budou zacíleny na rozvoj kulturní kompetence</w:t>
      </w:r>
      <w:r w:rsidR="004A59D2" w:rsidRPr="001A3F3E">
        <w:rPr>
          <w:rFonts w:ascii="Arial" w:hAnsi="Arial" w:cs="Arial"/>
          <w:sz w:val="20"/>
        </w:rPr>
        <w:t>,</w:t>
      </w:r>
      <w:r w:rsidR="00925A96">
        <w:rPr>
          <w:rStyle w:val="Znakapoznpodarou"/>
          <w:rFonts w:ascii="Arial" w:hAnsi="Arial" w:cs="Arial"/>
          <w:sz w:val="20"/>
        </w:rPr>
        <w:footnoteReference w:id="1"/>
      </w:r>
      <w:r w:rsidRPr="001A3F3E">
        <w:rPr>
          <w:rFonts w:ascii="Arial" w:hAnsi="Arial" w:cs="Arial"/>
          <w:sz w:val="20"/>
        </w:rPr>
        <w:t xml:space="preserve"> samostatné tvůrčí činnosti, invence a kreativního myšlení dětí a dospívajících ve formálním vzdělávání, podporu spolupráce kulturních institucí a škol, podporu projektů zážitkové pedagogiky, projektů zaměřených na rozvoj kompetencí žáků potřebných k porozumění umění a na podporu aktivní účasti žáků na aktuálním kulturním dění a jejich zájmu o kulturní aktivity obecně.</w:t>
      </w:r>
    </w:p>
    <w:p w14:paraId="6C8830D9" w14:textId="77777777" w:rsidR="008C294D" w:rsidRPr="001A3F3E" w:rsidRDefault="000C4B5F" w:rsidP="00ED5E30">
      <w:pPr>
        <w:spacing w:before="202" w:line="276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Výzva je zaměřena na rozvoj dovedností pracovníků kulturního a kreativního sektoru, spočívající v realizaci inovativních kulturních projektů, zaměřených na vzdělávací a popularizační aktivity, kreativní spolupráci s dětmi a dospívajícími, rozvoj tvůrčí činnosti a zájmu žáků o umění a kulturu. V každém projektu musí být podpořeno minimálně pět osob.</w:t>
      </w:r>
    </w:p>
    <w:p w14:paraId="3FC6E4C6" w14:textId="77777777" w:rsidR="008C294D" w:rsidRPr="001A3F3E" w:rsidRDefault="000C4B5F" w:rsidP="00ED5E30">
      <w:pPr>
        <w:spacing w:before="200" w:line="276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Cílem výzvy je podpořit projekty, které mají potenciál přinést nové impulzy a dlouhodobě rozvinout spolupráci oblasti umění s odvětvím vzdělávání na poli kreativního učení dětí a mládeže.</w:t>
      </w:r>
    </w:p>
    <w:p w14:paraId="4C436828" w14:textId="77777777" w:rsidR="008C294D" w:rsidRPr="001A3F3E" w:rsidRDefault="000C4B5F" w:rsidP="00ED5E30">
      <w:pPr>
        <w:spacing w:before="198" w:line="276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Cílovou skupinou této výzvy jsou jednak lektoři kreativního vzdělávání a další profesionálové (účastníci vzdělávacích akcí) rozvíjející své znalosti a dovednosti v oblasti kreativního učení, jednak děti a dospívající, kterým jsou programy kreativního učení určeny.</w:t>
      </w:r>
    </w:p>
    <w:p w14:paraId="50FF9368" w14:textId="09121B07" w:rsidR="008C294D" w:rsidRDefault="000C4B5F" w:rsidP="00ED5E30">
      <w:pPr>
        <w:spacing w:before="200" w:line="276" w:lineRule="auto"/>
        <w:ind w:left="87" w:right="287"/>
        <w:jc w:val="both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 xml:space="preserve">Obecnou strategií MK je podpořit udržitelnost projektů kreativního učení, motivovat subjekty bez </w:t>
      </w:r>
      <w:r w:rsidR="00250DF1">
        <w:rPr>
          <w:rFonts w:ascii="Arial" w:hAnsi="Arial" w:cs="Arial"/>
          <w:b/>
          <w:sz w:val="20"/>
        </w:rPr>
        <w:t>veřejn</w:t>
      </w:r>
      <w:r w:rsidR="00833A42">
        <w:rPr>
          <w:rFonts w:ascii="Arial" w:hAnsi="Arial" w:cs="Arial"/>
          <w:b/>
          <w:sz w:val="20"/>
        </w:rPr>
        <w:t>oprávního</w:t>
      </w:r>
      <w:r w:rsidR="00250DF1" w:rsidRPr="001A3F3E">
        <w:rPr>
          <w:rFonts w:ascii="Arial" w:hAnsi="Arial" w:cs="Arial"/>
          <w:b/>
          <w:sz w:val="20"/>
        </w:rPr>
        <w:t xml:space="preserve"> </w:t>
      </w:r>
      <w:r w:rsidRPr="001A3F3E">
        <w:rPr>
          <w:rFonts w:ascii="Arial" w:hAnsi="Arial" w:cs="Arial"/>
          <w:b/>
          <w:sz w:val="20"/>
        </w:rPr>
        <w:t>zřizovatele v rozvíjení aktivit z minulých let, podpořit vznik regionálních koordinačních center a síťování kulturních institucí a škol. Při hodnocení žádostí o dotaci bude zohledněna návaznost aktivit a využitelnost výstupů projektů pro revidovan</w:t>
      </w:r>
      <w:r w:rsidR="003C5E32">
        <w:rPr>
          <w:rFonts w:ascii="Arial" w:hAnsi="Arial" w:cs="Arial"/>
          <w:b/>
          <w:sz w:val="20"/>
        </w:rPr>
        <w:t>é</w:t>
      </w:r>
      <w:r w:rsidRPr="001A3F3E">
        <w:rPr>
          <w:rFonts w:ascii="Arial" w:hAnsi="Arial" w:cs="Arial"/>
          <w:b/>
          <w:sz w:val="20"/>
        </w:rPr>
        <w:t xml:space="preserve"> </w:t>
      </w:r>
      <w:r w:rsidR="003C5E32">
        <w:rPr>
          <w:rFonts w:ascii="Arial" w:hAnsi="Arial" w:cs="Arial"/>
          <w:b/>
          <w:sz w:val="20"/>
        </w:rPr>
        <w:t>r</w:t>
      </w:r>
      <w:r w:rsidRPr="001A3F3E">
        <w:rPr>
          <w:rFonts w:ascii="Arial" w:hAnsi="Arial" w:cs="Arial"/>
          <w:b/>
          <w:sz w:val="20"/>
        </w:rPr>
        <w:t>ámcov</w:t>
      </w:r>
      <w:r w:rsidR="003C5E32">
        <w:rPr>
          <w:rFonts w:ascii="Arial" w:hAnsi="Arial" w:cs="Arial"/>
          <w:b/>
          <w:sz w:val="20"/>
        </w:rPr>
        <w:t>é</w:t>
      </w:r>
      <w:r w:rsidRPr="001A3F3E">
        <w:rPr>
          <w:rFonts w:ascii="Arial" w:hAnsi="Arial" w:cs="Arial"/>
          <w:b/>
          <w:sz w:val="20"/>
        </w:rPr>
        <w:t xml:space="preserve"> vzdělávací program</w:t>
      </w:r>
      <w:r w:rsidR="003C5E32">
        <w:rPr>
          <w:rFonts w:ascii="Arial" w:hAnsi="Arial" w:cs="Arial"/>
          <w:b/>
          <w:sz w:val="20"/>
        </w:rPr>
        <w:t>y</w:t>
      </w:r>
      <w:r w:rsidRPr="001A3F3E">
        <w:rPr>
          <w:rFonts w:ascii="Arial" w:hAnsi="Arial" w:cs="Arial"/>
          <w:b/>
          <w:sz w:val="20"/>
        </w:rPr>
        <w:t xml:space="preserve"> </w:t>
      </w:r>
      <w:r w:rsidR="003C5E32" w:rsidRPr="001A3F3E">
        <w:rPr>
          <w:rFonts w:ascii="Arial" w:hAnsi="Arial" w:cs="Arial"/>
          <w:b/>
          <w:sz w:val="20"/>
        </w:rPr>
        <w:t xml:space="preserve">MŠMT </w:t>
      </w:r>
      <w:r w:rsidRPr="001A3F3E">
        <w:rPr>
          <w:rFonts w:ascii="Arial" w:hAnsi="Arial" w:cs="Arial"/>
          <w:b/>
          <w:sz w:val="20"/>
        </w:rPr>
        <w:t xml:space="preserve">pro </w:t>
      </w:r>
      <w:r w:rsidR="003C5E32">
        <w:rPr>
          <w:rFonts w:ascii="Arial" w:hAnsi="Arial" w:cs="Arial"/>
          <w:b/>
          <w:sz w:val="20"/>
        </w:rPr>
        <w:t xml:space="preserve">předškolní a </w:t>
      </w:r>
      <w:r w:rsidRPr="001A3F3E">
        <w:rPr>
          <w:rFonts w:ascii="Arial" w:hAnsi="Arial" w:cs="Arial"/>
          <w:b/>
          <w:sz w:val="20"/>
        </w:rPr>
        <w:t>základní vzdělávání.</w:t>
      </w:r>
    </w:p>
    <w:p w14:paraId="77C6E48E" w14:textId="77777777" w:rsidR="00925A96" w:rsidRDefault="00925A96" w:rsidP="00ED5E30">
      <w:pPr>
        <w:spacing w:before="200" w:line="276" w:lineRule="auto"/>
        <w:ind w:left="87" w:right="287"/>
        <w:jc w:val="both"/>
        <w:rPr>
          <w:rFonts w:ascii="Arial" w:hAnsi="Arial" w:cs="Arial"/>
          <w:b/>
          <w:sz w:val="20"/>
        </w:rPr>
      </w:pPr>
    </w:p>
    <w:p w14:paraId="3BC4EFCE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446"/>
        </w:tabs>
        <w:spacing w:before="91"/>
        <w:ind w:left="446" w:right="287" w:hanging="359"/>
        <w:jc w:val="left"/>
      </w:pPr>
      <w:bookmarkStart w:id="2" w:name="_bookmark1"/>
      <w:bookmarkEnd w:id="2"/>
      <w:r w:rsidRPr="001A3F3E">
        <w:t>Popis podporovaných aktivit – tematické okruhy</w:t>
      </w:r>
    </w:p>
    <w:p w14:paraId="0D307E0B" w14:textId="57FE4115" w:rsidR="008C294D" w:rsidRPr="001A3F3E" w:rsidRDefault="000C4B5F" w:rsidP="00ED5E30">
      <w:pPr>
        <w:spacing w:before="239" w:line="276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b/>
          <w:sz w:val="20"/>
        </w:rPr>
        <w:t xml:space="preserve">Jeden žadatel může podat v celé výzvě maximálně </w:t>
      </w:r>
      <w:r w:rsidRPr="00250DF1">
        <w:rPr>
          <w:rFonts w:ascii="Arial" w:hAnsi="Arial" w:cs="Arial"/>
          <w:b/>
          <w:sz w:val="20"/>
        </w:rPr>
        <w:t>2 projekty</w:t>
      </w:r>
      <w:r w:rsidRPr="001A3F3E">
        <w:rPr>
          <w:rFonts w:ascii="Arial" w:hAnsi="Arial" w:cs="Arial"/>
          <w:sz w:val="20"/>
        </w:rPr>
        <w:t>. Do této výzvy nelze předkládat projety, které byly hodnoceny v jiných dotačních řízeních Ministerstva kultury pro rok 202</w:t>
      </w:r>
      <w:r w:rsidR="00925A96">
        <w:rPr>
          <w:rFonts w:ascii="Arial" w:hAnsi="Arial" w:cs="Arial"/>
          <w:sz w:val="20"/>
        </w:rPr>
        <w:t>6</w:t>
      </w:r>
      <w:r w:rsidRPr="001A3F3E">
        <w:rPr>
          <w:rFonts w:ascii="Arial" w:hAnsi="Arial" w:cs="Arial"/>
          <w:sz w:val="20"/>
        </w:rPr>
        <w:t>, s výjimkou projektů, u</w:t>
      </w:r>
      <w:r w:rsidR="00984354">
        <w:rPr>
          <w:rFonts w:ascii="Arial" w:hAnsi="Arial" w:cs="Arial"/>
          <w:sz w:val="20"/>
        </w:rPr>
        <w:t> </w:t>
      </w:r>
      <w:r w:rsidRPr="001A3F3E">
        <w:rPr>
          <w:rFonts w:ascii="Arial" w:hAnsi="Arial" w:cs="Arial"/>
          <w:sz w:val="20"/>
        </w:rPr>
        <w:t>nichž odborné komise doporučily přeřazení do této dotační výzvy.</w:t>
      </w:r>
    </w:p>
    <w:p w14:paraId="1860150F" w14:textId="77777777" w:rsidR="008C294D" w:rsidRPr="001A3F3E" w:rsidRDefault="008C294D" w:rsidP="00ED5E30">
      <w:pPr>
        <w:ind w:left="851" w:right="287" w:hanging="425"/>
        <w:rPr>
          <w:rFonts w:ascii="Arial" w:hAnsi="Arial" w:cs="Arial"/>
          <w:sz w:val="20"/>
        </w:rPr>
      </w:pPr>
    </w:p>
    <w:p w14:paraId="3914A89B" w14:textId="77777777" w:rsidR="008C294D" w:rsidRPr="001A3F3E" w:rsidRDefault="000C4B5F" w:rsidP="00ED5E30">
      <w:pPr>
        <w:pStyle w:val="Odstavecseseznamem"/>
        <w:numPr>
          <w:ilvl w:val="0"/>
          <w:numId w:val="8"/>
        </w:numPr>
        <w:tabs>
          <w:tab w:val="left" w:pos="851"/>
        </w:tabs>
        <w:ind w:left="851" w:right="287" w:hanging="425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>Projekty kreativního učení realizované ve vzdělávacích institucích (ve školách)</w:t>
      </w:r>
    </w:p>
    <w:p w14:paraId="68951913" w14:textId="6E8E49F6" w:rsidR="008C294D" w:rsidRPr="001A3F3E" w:rsidRDefault="00984354" w:rsidP="00ED5E30">
      <w:pPr>
        <w:tabs>
          <w:tab w:val="left" w:pos="851"/>
        </w:tabs>
        <w:spacing w:before="34" w:line="276" w:lineRule="auto"/>
        <w:ind w:left="851" w:right="287" w:hanging="425"/>
        <w:rPr>
          <w:rFonts w:ascii="Arial" w:hAnsi="Arial" w:cs="Arial"/>
          <w:sz w:val="20"/>
        </w:rPr>
      </w:pPr>
      <w:r w:rsidRPr="00984354">
        <w:rPr>
          <w:rFonts w:ascii="Arial" w:hAnsi="Arial" w:cs="Arial"/>
          <w:sz w:val="20"/>
        </w:rPr>
        <w:tab/>
      </w:r>
      <w:r w:rsidR="000C4B5F" w:rsidRPr="00984354">
        <w:rPr>
          <w:rFonts w:ascii="Arial" w:hAnsi="Arial" w:cs="Arial"/>
          <w:sz w:val="20"/>
          <w:u w:val="single"/>
        </w:rPr>
        <w:t>Indikátory</w:t>
      </w:r>
      <w:r w:rsidR="000C4B5F" w:rsidRPr="001A3F3E">
        <w:rPr>
          <w:rFonts w:ascii="Arial" w:hAnsi="Arial" w:cs="Arial"/>
          <w:sz w:val="20"/>
          <w:u w:val="single"/>
        </w:rPr>
        <w:t>:</w:t>
      </w:r>
      <w:r w:rsidR="000C4B5F" w:rsidRPr="001A3F3E">
        <w:rPr>
          <w:rFonts w:ascii="Arial" w:hAnsi="Arial" w:cs="Arial"/>
          <w:sz w:val="20"/>
        </w:rPr>
        <w:t xml:space="preserve"> počet zapojených lektorů a lektorek kreativního učení a pracovníků a pracovnic KKS; počet spolupracujících institucí (škol).</w:t>
      </w:r>
    </w:p>
    <w:p w14:paraId="3AEFD4C8" w14:textId="77777777" w:rsidR="00BA72BB" w:rsidRDefault="00BA72BB" w:rsidP="00ED5E30">
      <w:pPr>
        <w:tabs>
          <w:tab w:val="left" w:pos="851"/>
        </w:tabs>
        <w:spacing w:line="276" w:lineRule="auto"/>
        <w:ind w:left="851" w:right="287" w:hanging="425"/>
        <w:jc w:val="both"/>
        <w:rPr>
          <w:rFonts w:ascii="Arial" w:hAnsi="Arial" w:cs="Arial"/>
          <w:b/>
          <w:sz w:val="20"/>
        </w:rPr>
      </w:pPr>
    </w:p>
    <w:p w14:paraId="1DC2BF32" w14:textId="6E538549" w:rsidR="008C294D" w:rsidRPr="001A3F3E" w:rsidRDefault="00984354" w:rsidP="00ED5E30">
      <w:pPr>
        <w:tabs>
          <w:tab w:val="left" w:pos="851"/>
        </w:tabs>
        <w:spacing w:line="276" w:lineRule="auto"/>
        <w:ind w:left="851" w:right="28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0C4B5F" w:rsidRPr="001A3F3E">
        <w:rPr>
          <w:rFonts w:ascii="Arial" w:hAnsi="Arial" w:cs="Arial"/>
          <w:b/>
          <w:sz w:val="20"/>
        </w:rPr>
        <w:t>Tematický okruh č. 1 je určen pouze pro subjekty bez zřizovatele (tj. pro nezřizované instituce)</w:t>
      </w:r>
      <w:r w:rsidR="007E06BE">
        <w:rPr>
          <w:rFonts w:ascii="Arial" w:hAnsi="Arial" w:cs="Arial"/>
          <w:b/>
          <w:sz w:val="20"/>
        </w:rPr>
        <w:t xml:space="preserve"> </w:t>
      </w:r>
      <w:r w:rsidR="007E06BE">
        <w:rPr>
          <w:rFonts w:ascii="Arial" w:hAnsi="Arial" w:cs="Arial"/>
          <w:b/>
          <w:sz w:val="20"/>
        </w:rPr>
        <w:lastRenderedPageBreak/>
        <w:t>a</w:t>
      </w:r>
      <w:r w:rsidR="00ED5E30">
        <w:rPr>
          <w:rFonts w:ascii="Arial" w:hAnsi="Arial" w:cs="Arial"/>
          <w:b/>
          <w:sz w:val="20"/>
        </w:rPr>
        <w:t> </w:t>
      </w:r>
      <w:r w:rsidR="007E06BE">
        <w:rPr>
          <w:rFonts w:ascii="Arial" w:hAnsi="Arial" w:cs="Arial"/>
          <w:b/>
          <w:sz w:val="20"/>
        </w:rPr>
        <w:t>školské právnické osoby</w:t>
      </w:r>
      <w:r w:rsidR="008E06E7">
        <w:rPr>
          <w:rFonts w:ascii="Arial" w:hAnsi="Arial" w:cs="Arial"/>
          <w:b/>
          <w:sz w:val="20"/>
        </w:rPr>
        <w:t xml:space="preserve">, jejichž zřizovatelem není </w:t>
      </w:r>
      <w:r w:rsidR="007E06BE" w:rsidRPr="007E06BE">
        <w:rPr>
          <w:rFonts w:ascii="Arial" w:hAnsi="Arial" w:cs="Arial"/>
          <w:b/>
          <w:sz w:val="20"/>
        </w:rPr>
        <w:t xml:space="preserve">ministerstvo, kraj, obec </w:t>
      </w:r>
      <w:r w:rsidR="00F32F0C">
        <w:rPr>
          <w:rFonts w:ascii="Arial" w:hAnsi="Arial" w:cs="Arial"/>
          <w:b/>
          <w:sz w:val="20"/>
        </w:rPr>
        <w:t>ani</w:t>
      </w:r>
      <w:r w:rsidR="007E06BE" w:rsidRPr="007E06BE">
        <w:rPr>
          <w:rFonts w:ascii="Arial" w:hAnsi="Arial" w:cs="Arial"/>
          <w:b/>
          <w:sz w:val="20"/>
        </w:rPr>
        <w:t xml:space="preserve"> svazek obcí</w:t>
      </w:r>
      <w:r w:rsidR="000C4B5F" w:rsidRPr="001A3F3E">
        <w:rPr>
          <w:rFonts w:ascii="Arial" w:hAnsi="Arial" w:cs="Arial"/>
          <w:b/>
          <w:sz w:val="20"/>
        </w:rPr>
        <w:t xml:space="preserve">. </w:t>
      </w:r>
      <w:r w:rsidR="000C4B5F" w:rsidRPr="001A3F3E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 </w:t>
      </w:r>
      <w:r w:rsidR="000C4B5F" w:rsidRPr="001A3F3E">
        <w:rPr>
          <w:rFonts w:ascii="Arial" w:hAnsi="Arial" w:cs="Arial"/>
          <w:sz w:val="20"/>
        </w:rPr>
        <w:t>důvodů omezeného rozpočtu dotační výzvy je tento tematický okruh uzavřen příspěvkovým organizacím a územním samosprávným celkům. Cílem je podpořit primárně ty realizátory projektů kreativního učení, kteří nemají možnost své aktivity financovat z běžných provozních rozpočtů nebo z</w:t>
      </w:r>
      <w:r>
        <w:rPr>
          <w:rFonts w:ascii="Arial" w:hAnsi="Arial" w:cs="Arial"/>
          <w:sz w:val="20"/>
        </w:rPr>
        <w:t> </w:t>
      </w:r>
      <w:r w:rsidR="000C4B5F" w:rsidRPr="001A3F3E">
        <w:rPr>
          <w:rFonts w:ascii="Arial" w:hAnsi="Arial" w:cs="Arial"/>
          <w:sz w:val="20"/>
        </w:rPr>
        <w:t>jiných dotačních výzev Ministerstva kultury.</w:t>
      </w:r>
    </w:p>
    <w:p w14:paraId="532DA007" w14:textId="77777777" w:rsidR="008C294D" w:rsidRPr="001A3F3E" w:rsidRDefault="008C294D" w:rsidP="00ED5E30">
      <w:pPr>
        <w:tabs>
          <w:tab w:val="left" w:pos="851"/>
        </w:tabs>
        <w:ind w:left="851" w:right="287" w:hanging="425"/>
        <w:rPr>
          <w:rFonts w:ascii="Arial" w:hAnsi="Arial" w:cs="Arial"/>
          <w:sz w:val="20"/>
        </w:rPr>
      </w:pPr>
    </w:p>
    <w:p w14:paraId="18611598" w14:textId="77777777" w:rsidR="008C294D" w:rsidRPr="001A3F3E" w:rsidRDefault="008C294D" w:rsidP="00ED5E30">
      <w:pPr>
        <w:tabs>
          <w:tab w:val="left" w:pos="851"/>
        </w:tabs>
        <w:spacing w:before="6"/>
        <w:ind w:left="851" w:right="287" w:hanging="425"/>
        <w:rPr>
          <w:rFonts w:ascii="Arial" w:hAnsi="Arial" w:cs="Arial"/>
          <w:sz w:val="20"/>
        </w:rPr>
      </w:pPr>
    </w:p>
    <w:p w14:paraId="5F863505" w14:textId="3131E93D" w:rsidR="008C294D" w:rsidRPr="001A3F3E" w:rsidRDefault="00984354" w:rsidP="00ED5E30">
      <w:pPr>
        <w:tabs>
          <w:tab w:val="left" w:pos="851"/>
        </w:tabs>
        <w:spacing w:line="276" w:lineRule="auto"/>
        <w:ind w:left="851" w:right="28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C4B5F" w:rsidRPr="001A3F3E">
        <w:rPr>
          <w:rFonts w:ascii="Arial" w:hAnsi="Arial" w:cs="Arial"/>
          <w:sz w:val="20"/>
        </w:rPr>
        <w:t>Podporovány budou aktivity zaměřené na děti a mládež (žá</w:t>
      </w:r>
      <w:r w:rsidR="008F0F14">
        <w:rPr>
          <w:rFonts w:ascii="Arial" w:hAnsi="Arial" w:cs="Arial"/>
          <w:sz w:val="20"/>
        </w:rPr>
        <w:t>ky</w:t>
      </w:r>
      <w:r w:rsidR="000C4B5F" w:rsidRPr="001A3F3E">
        <w:rPr>
          <w:rFonts w:ascii="Arial" w:hAnsi="Arial" w:cs="Arial"/>
          <w:sz w:val="20"/>
        </w:rPr>
        <w:t xml:space="preserve"> základních, středních škol, základních uměleckých škol, děti v předškolních zařízeních).</w:t>
      </w:r>
    </w:p>
    <w:p w14:paraId="3AACE1A0" w14:textId="62CD9B6E" w:rsidR="008C294D" w:rsidRPr="001A3F3E" w:rsidRDefault="00984354" w:rsidP="00ED5E30">
      <w:pPr>
        <w:tabs>
          <w:tab w:val="left" w:pos="851"/>
        </w:tabs>
        <w:spacing w:before="100"/>
        <w:ind w:left="851" w:right="28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C4B5F" w:rsidRPr="001A3F3E">
        <w:rPr>
          <w:rFonts w:ascii="Arial" w:hAnsi="Arial" w:cs="Arial"/>
          <w:sz w:val="20"/>
        </w:rPr>
        <w:t>Zaměření projektů:</w:t>
      </w:r>
    </w:p>
    <w:p w14:paraId="155884AE" w14:textId="77777777" w:rsidR="008C294D" w:rsidRPr="001A3F3E" w:rsidRDefault="000C4B5F" w:rsidP="00ED5E30">
      <w:pPr>
        <w:pStyle w:val="Odstavecseseznamem"/>
        <w:numPr>
          <w:ilvl w:val="0"/>
          <w:numId w:val="21"/>
        </w:numPr>
        <w:tabs>
          <w:tab w:val="left" w:pos="1276"/>
        </w:tabs>
        <w:spacing w:before="34" w:line="261" w:lineRule="auto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budování a rozvíjení vztahu žáků k umění, kulturnímu dědictví, kulturnímu dění a kulturním aktivitám obecně,</w:t>
      </w:r>
    </w:p>
    <w:p w14:paraId="7FE6BA9C" w14:textId="77777777" w:rsidR="008C294D" w:rsidRPr="001A3F3E" w:rsidRDefault="000C4B5F" w:rsidP="00ED5E30">
      <w:pPr>
        <w:pStyle w:val="Odstavecseseznamem"/>
        <w:numPr>
          <w:ilvl w:val="0"/>
          <w:numId w:val="21"/>
        </w:numPr>
        <w:tabs>
          <w:tab w:val="left" w:pos="1276"/>
        </w:tabs>
        <w:spacing w:before="16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rozvíjení tvůrčích schopností a kreativního myšlení žáků,</w:t>
      </w:r>
    </w:p>
    <w:p w14:paraId="5191E3BD" w14:textId="77777777" w:rsidR="008C294D" w:rsidRPr="001A3F3E" w:rsidRDefault="000C4B5F" w:rsidP="00ED5E30">
      <w:pPr>
        <w:pStyle w:val="Odstavecseseznamem"/>
        <w:numPr>
          <w:ilvl w:val="0"/>
          <w:numId w:val="21"/>
        </w:numPr>
        <w:tabs>
          <w:tab w:val="left" w:pos="1276"/>
        </w:tabs>
        <w:spacing w:before="22" w:line="261" w:lineRule="auto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získání a rozvíjení uměleckých, umělecko-technických, řemeslných a dalších dovedností souvisejících s kulturně kreativní oblastí.</w:t>
      </w:r>
    </w:p>
    <w:p w14:paraId="64DAA73E" w14:textId="4DB811FD" w:rsidR="008C294D" w:rsidRPr="001A3F3E" w:rsidRDefault="004452B1" w:rsidP="00ED5E30">
      <w:pPr>
        <w:tabs>
          <w:tab w:val="left" w:pos="851"/>
          <w:tab w:val="left" w:pos="1134"/>
          <w:tab w:val="left" w:pos="1701"/>
        </w:tabs>
        <w:spacing w:before="115"/>
        <w:ind w:left="851" w:right="28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C4B5F" w:rsidRPr="001A3F3E">
        <w:rPr>
          <w:rFonts w:ascii="Arial" w:hAnsi="Arial" w:cs="Arial"/>
          <w:sz w:val="20"/>
        </w:rPr>
        <w:t>Nebudou podpořeny projekty, které:</w:t>
      </w:r>
    </w:p>
    <w:p w14:paraId="334EF0B5" w14:textId="6A1889F5" w:rsidR="008C294D" w:rsidRPr="001A3F3E" w:rsidRDefault="000C4B5F" w:rsidP="00ED5E30">
      <w:pPr>
        <w:pStyle w:val="Odstavecseseznamem"/>
        <w:numPr>
          <w:ilvl w:val="0"/>
          <w:numId w:val="21"/>
        </w:numPr>
        <w:spacing w:before="33" w:line="264" w:lineRule="auto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jsou zaměřené na čtenářskou, digitální a mediální gramotnost, filmovou a audiovizuální výchovu (s</w:t>
      </w:r>
      <w:r w:rsidR="00984354">
        <w:rPr>
          <w:rFonts w:ascii="Arial" w:hAnsi="Arial" w:cs="Arial"/>
          <w:sz w:val="20"/>
        </w:rPr>
        <w:t> </w:t>
      </w:r>
      <w:r w:rsidRPr="001A3F3E">
        <w:rPr>
          <w:rFonts w:ascii="Arial" w:hAnsi="Arial" w:cs="Arial"/>
          <w:sz w:val="20"/>
        </w:rPr>
        <w:t>výjimkou interdisciplinárních projektů)</w:t>
      </w:r>
      <w:r w:rsidR="00341745">
        <w:rPr>
          <w:rFonts w:ascii="Arial" w:hAnsi="Arial" w:cs="Arial"/>
          <w:sz w:val="20"/>
        </w:rPr>
        <w:t>,</w:t>
      </w:r>
      <w:r w:rsidR="000F7BC5">
        <w:rPr>
          <w:rStyle w:val="Znakapoznpodarou"/>
          <w:rFonts w:ascii="Arial" w:hAnsi="Arial" w:cs="Arial"/>
          <w:sz w:val="20"/>
        </w:rPr>
        <w:footnoteReference w:id="2"/>
      </w:r>
    </w:p>
    <w:p w14:paraId="76751AE7" w14:textId="77777777" w:rsidR="008C294D" w:rsidRPr="001A3F3E" w:rsidRDefault="000C4B5F" w:rsidP="00ED5E30">
      <w:pPr>
        <w:pStyle w:val="Odstavecseseznamem"/>
        <w:numPr>
          <w:ilvl w:val="0"/>
          <w:numId w:val="21"/>
        </w:numPr>
        <w:spacing w:before="12" w:line="271" w:lineRule="auto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aktivně nezapojují děti a mládež (např. realizace výstavy, byť interaktivní, která nemá cílený vzdělávací rámec aktivně zapojující děti a mládež, realizace divadelního představení / koncertu pro děti bez jejich aktivního zapojení, klasické přednášky a semináře, klasické komentované prohlídky ad.),</w:t>
      </w:r>
    </w:p>
    <w:p w14:paraId="0596173E" w14:textId="77777777" w:rsidR="008C294D" w:rsidRPr="001A3F3E" w:rsidRDefault="000C4B5F" w:rsidP="00ED5E30">
      <w:pPr>
        <w:pStyle w:val="Odstavecseseznamem"/>
        <w:numPr>
          <w:ilvl w:val="0"/>
          <w:numId w:val="21"/>
        </w:numPr>
        <w:spacing w:before="5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do vzdělávacích aktivit nezapojují umění,</w:t>
      </w:r>
    </w:p>
    <w:p w14:paraId="6A065ACC" w14:textId="77777777" w:rsidR="008C294D" w:rsidRPr="001A3F3E" w:rsidRDefault="000C4B5F" w:rsidP="00ED5E30">
      <w:pPr>
        <w:pStyle w:val="Odstavecseseznamem"/>
        <w:numPr>
          <w:ilvl w:val="0"/>
          <w:numId w:val="21"/>
        </w:numPr>
        <w:spacing w:before="23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se zaměřují pouze na popularizaci vědy bez propojení s oblastí umění a kultury</w:t>
      </w:r>
      <w:r w:rsidR="001A3F3E" w:rsidRPr="001A3F3E">
        <w:rPr>
          <w:rFonts w:ascii="Arial" w:hAnsi="Arial" w:cs="Arial"/>
          <w:sz w:val="20"/>
        </w:rPr>
        <w:t>.</w:t>
      </w:r>
    </w:p>
    <w:p w14:paraId="10D62392" w14:textId="77777777" w:rsidR="008C294D" w:rsidRPr="001A3F3E" w:rsidRDefault="008C294D" w:rsidP="00ED5E30">
      <w:pPr>
        <w:tabs>
          <w:tab w:val="left" w:pos="851"/>
        </w:tabs>
        <w:ind w:left="851" w:right="287" w:hanging="425"/>
        <w:rPr>
          <w:rFonts w:ascii="Arial" w:hAnsi="Arial" w:cs="Arial"/>
          <w:sz w:val="20"/>
        </w:rPr>
      </w:pPr>
    </w:p>
    <w:p w14:paraId="021F5B41" w14:textId="77777777" w:rsidR="008C294D" w:rsidRPr="001A3F3E" w:rsidRDefault="008C294D" w:rsidP="00ED5E30">
      <w:pPr>
        <w:tabs>
          <w:tab w:val="left" w:pos="851"/>
        </w:tabs>
        <w:spacing w:before="93"/>
        <w:ind w:left="851" w:right="287" w:hanging="425"/>
        <w:rPr>
          <w:rFonts w:ascii="Arial" w:hAnsi="Arial" w:cs="Arial"/>
          <w:sz w:val="20"/>
        </w:rPr>
      </w:pPr>
    </w:p>
    <w:p w14:paraId="07FC7D78" w14:textId="77777777" w:rsidR="008C294D" w:rsidRPr="001A3F3E" w:rsidRDefault="000C4B5F" w:rsidP="00ED5E30">
      <w:pPr>
        <w:pStyle w:val="Odstavecseseznamem"/>
        <w:numPr>
          <w:ilvl w:val="0"/>
          <w:numId w:val="8"/>
        </w:numPr>
        <w:tabs>
          <w:tab w:val="left" w:pos="851"/>
        </w:tabs>
        <w:spacing w:line="276" w:lineRule="auto"/>
        <w:ind w:left="851" w:right="287" w:hanging="425"/>
        <w:rPr>
          <w:rFonts w:ascii="Arial" w:hAnsi="Arial" w:cs="Arial"/>
          <w:sz w:val="20"/>
        </w:rPr>
      </w:pPr>
      <w:r w:rsidRPr="001A3F3E">
        <w:rPr>
          <w:rFonts w:ascii="Arial" w:hAnsi="Arial" w:cs="Arial"/>
          <w:b/>
          <w:sz w:val="20"/>
        </w:rPr>
        <w:t xml:space="preserve">Projekty kreativního učení realizované v kulturních institucích v úzké spolupráci se školami </w:t>
      </w:r>
      <w:r w:rsidRPr="001A3F3E">
        <w:rPr>
          <w:rFonts w:ascii="Arial" w:hAnsi="Arial" w:cs="Arial"/>
          <w:sz w:val="20"/>
          <w:u w:val="single"/>
        </w:rPr>
        <w:t>Indikátory:</w:t>
      </w:r>
      <w:r w:rsidRPr="001A3F3E">
        <w:rPr>
          <w:rFonts w:ascii="Arial" w:hAnsi="Arial" w:cs="Arial"/>
          <w:sz w:val="20"/>
        </w:rPr>
        <w:t xml:space="preserve"> počet zapojených lektorů a lektorek kreativního učení a pracovníků a pracovnic KKS; počet spolupracujících institucí (škol).</w:t>
      </w:r>
    </w:p>
    <w:p w14:paraId="7C66288D" w14:textId="77777777" w:rsidR="008C294D" w:rsidRPr="001A3F3E" w:rsidRDefault="008C294D" w:rsidP="00ED5E30">
      <w:pPr>
        <w:tabs>
          <w:tab w:val="left" w:pos="851"/>
        </w:tabs>
        <w:spacing w:before="35"/>
        <w:ind w:left="851" w:right="287" w:hanging="425"/>
        <w:rPr>
          <w:rFonts w:ascii="Arial" w:hAnsi="Arial" w:cs="Arial"/>
          <w:sz w:val="20"/>
        </w:rPr>
      </w:pPr>
    </w:p>
    <w:p w14:paraId="762EB6C0" w14:textId="152D24A7" w:rsidR="008C294D" w:rsidRPr="001A3F3E" w:rsidRDefault="00984354" w:rsidP="00ED5E30">
      <w:pPr>
        <w:tabs>
          <w:tab w:val="left" w:pos="806"/>
        </w:tabs>
        <w:spacing w:line="276" w:lineRule="auto"/>
        <w:ind w:left="851" w:right="28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0C4B5F" w:rsidRPr="001A3F3E">
        <w:rPr>
          <w:rFonts w:ascii="Arial" w:hAnsi="Arial" w:cs="Arial"/>
          <w:b/>
          <w:sz w:val="20"/>
        </w:rPr>
        <w:t>Tematický okruh č. 2 je určen pouze pro subjekty bez zřizovatele (tj. pro nezřizované instituce)</w:t>
      </w:r>
      <w:r w:rsidR="00341745">
        <w:rPr>
          <w:rFonts w:ascii="Arial" w:hAnsi="Arial" w:cs="Arial"/>
          <w:b/>
          <w:sz w:val="20"/>
        </w:rPr>
        <w:t xml:space="preserve"> a</w:t>
      </w:r>
      <w:r w:rsidR="00ED5E30">
        <w:rPr>
          <w:rFonts w:ascii="Arial" w:hAnsi="Arial" w:cs="Arial"/>
          <w:b/>
          <w:sz w:val="20"/>
        </w:rPr>
        <w:t> </w:t>
      </w:r>
      <w:r w:rsidR="00341745">
        <w:rPr>
          <w:rFonts w:ascii="Arial" w:hAnsi="Arial" w:cs="Arial"/>
          <w:b/>
          <w:sz w:val="20"/>
        </w:rPr>
        <w:t xml:space="preserve">školské právnické osoby, jejichž zřizovatelem není </w:t>
      </w:r>
      <w:r w:rsidR="00341745" w:rsidRPr="007E06BE">
        <w:rPr>
          <w:rFonts w:ascii="Arial" w:hAnsi="Arial" w:cs="Arial"/>
          <w:b/>
          <w:sz w:val="20"/>
        </w:rPr>
        <w:t xml:space="preserve">ministerstvo, kraj, obec </w:t>
      </w:r>
      <w:r w:rsidR="00F32F0C">
        <w:rPr>
          <w:rFonts w:ascii="Arial" w:hAnsi="Arial" w:cs="Arial"/>
          <w:b/>
          <w:sz w:val="20"/>
        </w:rPr>
        <w:t xml:space="preserve">ani </w:t>
      </w:r>
      <w:r w:rsidR="00341745" w:rsidRPr="007E06BE">
        <w:rPr>
          <w:rFonts w:ascii="Arial" w:hAnsi="Arial" w:cs="Arial"/>
          <w:b/>
          <w:sz w:val="20"/>
        </w:rPr>
        <w:t>svazek obcí</w:t>
      </w:r>
      <w:r w:rsidR="000C4B5F" w:rsidRPr="001A3F3E">
        <w:rPr>
          <w:rFonts w:ascii="Arial" w:hAnsi="Arial" w:cs="Arial"/>
          <w:b/>
          <w:sz w:val="20"/>
        </w:rPr>
        <w:t xml:space="preserve">. </w:t>
      </w:r>
      <w:r w:rsidR="000C4B5F" w:rsidRPr="001A3F3E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 </w:t>
      </w:r>
      <w:r w:rsidR="000C4B5F" w:rsidRPr="001A3F3E">
        <w:rPr>
          <w:rFonts w:ascii="Arial" w:hAnsi="Arial" w:cs="Arial"/>
          <w:sz w:val="20"/>
        </w:rPr>
        <w:t>důvodů omezeného rozpočtu dotační výzvy je tento tematický okruh uzavřen příspěvkovým organizacím a územním samosprávným celkům. Cílem je podpořit primárně ty realizátory projektů kreativního učení, kteří nemají možnost své aktivity financovat z běžných provozních rozpočtů nebo z</w:t>
      </w:r>
      <w:r>
        <w:rPr>
          <w:rFonts w:ascii="Arial" w:hAnsi="Arial" w:cs="Arial"/>
          <w:sz w:val="20"/>
        </w:rPr>
        <w:t> </w:t>
      </w:r>
      <w:r w:rsidR="000C4B5F" w:rsidRPr="001A3F3E">
        <w:rPr>
          <w:rFonts w:ascii="Arial" w:hAnsi="Arial" w:cs="Arial"/>
          <w:sz w:val="20"/>
        </w:rPr>
        <w:t>jiných dotačních výzev Ministerstva kultury</w:t>
      </w:r>
      <w:r w:rsidR="00BA72BB">
        <w:rPr>
          <w:rFonts w:ascii="Arial" w:hAnsi="Arial" w:cs="Arial"/>
          <w:sz w:val="20"/>
        </w:rPr>
        <w:t xml:space="preserve">. </w:t>
      </w:r>
      <w:r w:rsidR="000C4B5F" w:rsidRPr="001A3F3E">
        <w:rPr>
          <w:rFonts w:ascii="Arial" w:hAnsi="Arial" w:cs="Arial"/>
          <w:sz w:val="20"/>
        </w:rPr>
        <w:t>Podporovány budou aktivity zaměřené na děti a mládež (žá</w:t>
      </w:r>
      <w:r w:rsidR="008F0F14">
        <w:rPr>
          <w:rFonts w:ascii="Arial" w:hAnsi="Arial" w:cs="Arial"/>
          <w:sz w:val="20"/>
        </w:rPr>
        <w:t>ky</w:t>
      </w:r>
      <w:r w:rsidR="000C4B5F" w:rsidRPr="001A3F3E">
        <w:rPr>
          <w:rFonts w:ascii="Arial" w:hAnsi="Arial" w:cs="Arial"/>
          <w:sz w:val="20"/>
        </w:rPr>
        <w:t xml:space="preserve"> základních, středních škol, základních uměleckých škol, děti v předškolních zařízeních). Preferována bude podpora projektů realizovaných v úzké spolupráci se školami, nebo takových, které ve své koncepci zajišťují školám snadnou dostupnost.</w:t>
      </w:r>
    </w:p>
    <w:p w14:paraId="7925D94F" w14:textId="615E3E60" w:rsidR="008C294D" w:rsidRPr="001A3F3E" w:rsidRDefault="00984354" w:rsidP="00ED5E30">
      <w:pPr>
        <w:tabs>
          <w:tab w:val="left" w:pos="806"/>
        </w:tabs>
        <w:spacing w:before="100"/>
        <w:ind w:left="851" w:right="287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C4B5F" w:rsidRPr="001A3F3E">
        <w:rPr>
          <w:rFonts w:ascii="Arial" w:hAnsi="Arial" w:cs="Arial"/>
          <w:sz w:val="20"/>
        </w:rPr>
        <w:t>Zaměření projektů:</w:t>
      </w:r>
    </w:p>
    <w:p w14:paraId="3C0EABC1" w14:textId="77777777" w:rsidR="008C294D" w:rsidRPr="001A3F3E" w:rsidRDefault="000C4B5F" w:rsidP="00ED5E30">
      <w:pPr>
        <w:pStyle w:val="Odstavecseseznamem"/>
        <w:numPr>
          <w:ilvl w:val="0"/>
          <w:numId w:val="20"/>
        </w:numPr>
        <w:tabs>
          <w:tab w:val="left" w:pos="1276"/>
        </w:tabs>
        <w:spacing w:before="36" w:line="261" w:lineRule="auto"/>
        <w:ind w:left="1276" w:right="287" w:hanging="425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budování a rozvíjení vztahu žáků k umění, kulturnímu dědictví, kulturnímu dění a kulturním aktivitám obecně,</w:t>
      </w:r>
    </w:p>
    <w:p w14:paraId="19DFCEED" w14:textId="77777777" w:rsidR="008C294D" w:rsidRPr="001A3F3E" w:rsidRDefault="000C4B5F" w:rsidP="00ED5E30">
      <w:pPr>
        <w:pStyle w:val="Odstavecseseznamem"/>
        <w:numPr>
          <w:ilvl w:val="0"/>
          <w:numId w:val="20"/>
        </w:numPr>
        <w:tabs>
          <w:tab w:val="left" w:pos="1276"/>
        </w:tabs>
        <w:spacing w:before="13"/>
        <w:ind w:left="1276" w:right="287" w:hanging="425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rozvíjení tvůrčích schopností a kreativního myšlení žáků,</w:t>
      </w:r>
    </w:p>
    <w:p w14:paraId="3A121C56" w14:textId="77777777" w:rsidR="008C294D" w:rsidRPr="001A3F3E" w:rsidRDefault="000C4B5F" w:rsidP="00ED5E30">
      <w:pPr>
        <w:pStyle w:val="Odstavecseseznamem"/>
        <w:numPr>
          <w:ilvl w:val="0"/>
          <w:numId w:val="20"/>
        </w:numPr>
        <w:tabs>
          <w:tab w:val="left" w:pos="1276"/>
        </w:tabs>
        <w:spacing w:before="25" w:line="261" w:lineRule="auto"/>
        <w:ind w:left="1276" w:right="287" w:hanging="425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získání a rozvíjení uměleckých, umělecko-technických, řemeslných a dalších dovedností souvisejících s kulturně kreativní oblastí.</w:t>
      </w:r>
    </w:p>
    <w:p w14:paraId="63D5D898" w14:textId="40CD863F" w:rsidR="008C294D" w:rsidRPr="001A3F3E" w:rsidRDefault="000C4B5F" w:rsidP="00ED5E30">
      <w:pPr>
        <w:tabs>
          <w:tab w:val="left" w:pos="806"/>
        </w:tabs>
        <w:spacing w:before="115"/>
        <w:ind w:left="1276" w:right="287" w:hanging="425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Nebudou podpořeny projekty, které:</w:t>
      </w:r>
    </w:p>
    <w:p w14:paraId="1DE338C1" w14:textId="0B4BC4F9" w:rsidR="008C294D" w:rsidRPr="001A3F3E" w:rsidRDefault="000C4B5F" w:rsidP="00ED5E30">
      <w:pPr>
        <w:pStyle w:val="Odstavecseseznamem"/>
        <w:numPr>
          <w:ilvl w:val="0"/>
          <w:numId w:val="20"/>
        </w:numPr>
        <w:tabs>
          <w:tab w:val="left" w:pos="806"/>
          <w:tab w:val="left" w:pos="1528"/>
        </w:tabs>
        <w:spacing w:before="33" w:line="261" w:lineRule="auto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jsou zaměřené na čtenářskou, digitální a mediální gramotnost, filmovou a audiovizuální výchovu (s</w:t>
      </w:r>
      <w:r w:rsidR="00984354">
        <w:rPr>
          <w:rFonts w:ascii="Arial" w:hAnsi="Arial" w:cs="Arial"/>
          <w:sz w:val="20"/>
        </w:rPr>
        <w:t> </w:t>
      </w:r>
      <w:r w:rsidRPr="001A3F3E">
        <w:rPr>
          <w:rFonts w:ascii="Arial" w:hAnsi="Arial" w:cs="Arial"/>
          <w:sz w:val="20"/>
        </w:rPr>
        <w:t>výjimkou interdisciplinárních projektů)</w:t>
      </w:r>
      <w:r w:rsidR="008F0F14">
        <w:rPr>
          <w:rFonts w:ascii="Arial" w:hAnsi="Arial" w:cs="Arial"/>
          <w:sz w:val="20"/>
        </w:rPr>
        <w:t xml:space="preserve"> – viz pozn. 2,</w:t>
      </w:r>
    </w:p>
    <w:p w14:paraId="31050F6B" w14:textId="77777777" w:rsidR="008C294D" w:rsidRPr="001A3F3E" w:rsidRDefault="000C4B5F" w:rsidP="00ED5E30">
      <w:pPr>
        <w:pStyle w:val="Odstavecseseznamem"/>
        <w:numPr>
          <w:ilvl w:val="0"/>
          <w:numId w:val="20"/>
        </w:numPr>
        <w:tabs>
          <w:tab w:val="left" w:pos="806"/>
          <w:tab w:val="left" w:pos="1528"/>
        </w:tabs>
        <w:spacing w:before="16" w:line="271" w:lineRule="auto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lastRenderedPageBreak/>
        <w:t>aktivně nezapojují děti a mládež (např. realizace výstavy, byť interaktivní, která nemá cílený vzdělávací rámec aktivně zapojující děti a mládež, realizace divadelního představení / koncertu pro děti bez jejich aktivního zapojení, klasické přednášky a semináře, klasické komentované prohlídky ad.),</w:t>
      </w:r>
    </w:p>
    <w:p w14:paraId="2A2D4467" w14:textId="77777777" w:rsidR="008C294D" w:rsidRPr="001A3F3E" w:rsidRDefault="000C4B5F" w:rsidP="00ED5E30">
      <w:pPr>
        <w:pStyle w:val="Odstavecseseznamem"/>
        <w:numPr>
          <w:ilvl w:val="0"/>
          <w:numId w:val="20"/>
        </w:numPr>
        <w:tabs>
          <w:tab w:val="left" w:pos="806"/>
          <w:tab w:val="left" w:pos="1527"/>
        </w:tabs>
        <w:spacing w:before="6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do vzdělávacích aktivit nezapojují umění,</w:t>
      </w:r>
    </w:p>
    <w:p w14:paraId="25A5F6AA" w14:textId="47D6628C" w:rsidR="008C294D" w:rsidRPr="001A3F3E" w:rsidRDefault="000C4B5F" w:rsidP="00ED5E30">
      <w:pPr>
        <w:pStyle w:val="Odstavecseseznamem"/>
        <w:numPr>
          <w:ilvl w:val="0"/>
          <w:numId w:val="20"/>
        </w:numPr>
        <w:tabs>
          <w:tab w:val="left" w:pos="806"/>
          <w:tab w:val="left" w:pos="1527"/>
        </w:tabs>
        <w:spacing w:before="23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se zaměřují pouze na popularizaci vědy bez propojení s oblastí umění a kultury</w:t>
      </w:r>
      <w:r w:rsidR="008F0F14">
        <w:rPr>
          <w:rFonts w:ascii="Arial" w:hAnsi="Arial" w:cs="Arial"/>
          <w:sz w:val="20"/>
        </w:rPr>
        <w:t>.</w:t>
      </w:r>
    </w:p>
    <w:p w14:paraId="6AF4AA07" w14:textId="77777777" w:rsidR="008C294D" w:rsidRPr="001A3F3E" w:rsidRDefault="008C294D" w:rsidP="00ED5E30">
      <w:pPr>
        <w:tabs>
          <w:tab w:val="left" w:pos="806"/>
        </w:tabs>
        <w:spacing w:before="59"/>
        <w:ind w:left="851" w:right="287" w:hanging="425"/>
        <w:rPr>
          <w:rFonts w:ascii="Arial" w:hAnsi="Arial" w:cs="Arial"/>
          <w:sz w:val="20"/>
        </w:rPr>
      </w:pPr>
    </w:p>
    <w:p w14:paraId="472BB951" w14:textId="27A3F8CD" w:rsidR="008C294D" w:rsidRPr="001A3F3E" w:rsidRDefault="000C4B5F" w:rsidP="00ED5E30">
      <w:pPr>
        <w:spacing w:line="276" w:lineRule="auto"/>
        <w:ind w:left="851" w:right="287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Projektům institucí se sbírkami zapsanými v Centrální evidenci sbírek (CES) je primárně určena dotační výzva odboru muzeí a galerií na podporu výchovně vzdělávacích aktivit v muzejnictví.</w:t>
      </w:r>
    </w:p>
    <w:p w14:paraId="73712C1E" w14:textId="77777777" w:rsidR="008C294D" w:rsidRPr="001A3F3E" w:rsidRDefault="008C294D" w:rsidP="00ED5E30">
      <w:pPr>
        <w:tabs>
          <w:tab w:val="left" w:pos="806"/>
        </w:tabs>
        <w:ind w:left="851" w:right="287" w:hanging="425"/>
        <w:rPr>
          <w:rFonts w:ascii="Arial" w:hAnsi="Arial" w:cs="Arial"/>
          <w:sz w:val="20"/>
        </w:rPr>
      </w:pPr>
    </w:p>
    <w:p w14:paraId="57B676FB" w14:textId="77777777" w:rsidR="001A3F3E" w:rsidRPr="001A3F3E" w:rsidRDefault="001A3F3E" w:rsidP="00ED5E30">
      <w:pPr>
        <w:tabs>
          <w:tab w:val="left" w:pos="806"/>
        </w:tabs>
        <w:spacing w:before="67"/>
        <w:ind w:left="851" w:right="287" w:hanging="425"/>
        <w:rPr>
          <w:rFonts w:ascii="Arial" w:hAnsi="Arial" w:cs="Arial"/>
          <w:sz w:val="20"/>
        </w:rPr>
      </w:pPr>
    </w:p>
    <w:p w14:paraId="0DFF4D3C" w14:textId="77777777" w:rsidR="008C294D" w:rsidRPr="001A3F3E" w:rsidRDefault="000C4B5F" w:rsidP="00ED5E30">
      <w:pPr>
        <w:pStyle w:val="Odstavecseseznamem"/>
        <w:numPr>
          <w:ilvl w:val="0"/>
          <w:numId w:val="8"/>
        </w:numPr>
        <w:tabs>
          <w:tab w:val="left" w:pos="851"/>
        </w:tabs>
        <w:ind w:left="851" w:right="287" w:hanging="425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>Projekty podporující koordinaci činnosti v oblasti kreativního učení</w:t>
      </w:r>
    </w:p>
    <w:p w14:paraId="1642A64E" w14:textId="062DE364" w:rsidR="008C294D" w:rsidRPr="001A3F3E" w:rsidRDefault="00984354" w:rsidP="00ED5E30">
      <w:pPr>
        <w:tabs>
          <w:tab w:val="left" w:pos="851"/>
        </w:tabs>
        <w:spacing w:before="36" w:line="276" w:lineRule="auto"/>
        <w:ind w:left="851" w:right="287" w:hanging="425"/>
        <w:rPr>
          <w:rFonts w:ascii="Arial" w:hAnsi="Arial" w:cs="Arial"/>
          <w:sz w:val="20"/>
        </w:rPr>
      </w:pPr>
      <w:r w:rsidRPr="00D22F35">
        <w:rPr>
          <w:rFonts w:ascii="Arial" w:hAnsi="Arial" w:cs="Arial"/>
          <w:sz w:val="20"/>
        </w:rPr>
        <w:tab/>
      </w:r>
      <w:r w:rsidR="000C4B5F" w:rsidRPr="001A3F3E">
        <w:rPr>
          <w:rFonts w:ascii="Arial" w:hAnsi="Arial" w:cs="Arial"/>
          <w:sz w:val="20"/>
          <w:u w:val="single"/>
        </w:rPr>
        <w:t>Indikátory:</w:t>
      </w:r>
      <w:r w:rsidR="000C4B5F" w:rsidRPr="001A3F3E">
        <w:rPr>
          <w:rFonts w:ascii="Arial" w:hAnsi="Arial" w:cs="Arial"/>
          <w:sz w:val="20"/>
        </w:rPr>
        <w:t xml:space="preserve"> počet zapojených lektorů a lektorek kreativního učení a pracovníků a pracovnic KKS (včetně koordinátorů/koordinátorek a metodiků/metodiček kreativního učení); počet spolupracujících institucí (kulturních organizací, škol a dalších partnerů projektu).</w:t>
      </w:r>
    </w:p>
    <w:p w14:paraId="15F2B7F5" w14:textId="77777777" w:rsidR="008C294D" w:rsidRPr="001A3F3E" w:rsidRDefault="008C294D" w:rsidP="00ED5E30">
      <w:pPr>
        <w:tabs>
          <w:tab w:val="left" w:pos="851"/>
        </w:tabs>
        <w:ind w:left="851" w:right="287" w:hanging="425"/>
        <w:rPr>
          <w:rFonts w:ascii="Arial" w:hAnsi="Arial" w:cs="Arial"/>
          <w:sz w:val="20"/>
        </w:rPr>
      </w:pPr>
    </w:p>
    <w:p w14:paraId="1B87FFA2" w14:textId="77777777" w:rsidR="008C294D" w:rsidRPr="001A3F3E" w:rsidRDefault="008C294D" w:rsidP="00ED5E30">
      <w:pPr>
        <w:tabs>
          <w:tab w:val="left" w:pos="851"/>
        </w:tabs>
        <w:spacing w:before="5"/>
        <w:ind w:left="851" w:right="287" w:hanging="425"/>
        <w:rPr>
          <w:rFonts w:ascii="Arial" w:hAnsi="Arial" w:cs="Arial"/>
          <w:sz w:val="20"/>
        </w:rPr>
      </w:pPr>
    </w:p>
    <w:p w14:paraId="4B66A438" w14:textId="297926F5" w:rsidR="008C294D" w:rsidRPr="001A3F3E" w:rsidRDefault="00984354" w:rsidP="00ED5E30">
      <w:pPr>
        <w:tabs>
          <w:tab w:val="left" w:pos="851"/>
        </w:tabs>
        <w:spacing w:line="276" w:lineRule="auto"/>
        <w:ind w:left="851" w:right="28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C4B5F" w:rsidRPr="001A3F3E">
        <w:rPr>
          <w:rFonts w:ascii="Arial" w:hAnsi="Arial" w:cs="Arial"/>
          <w:sz w:val="20"/>
        </w:rPr>
        <w:t xml:space="preserve">Realizátory projektů mohou být kulturní instituce zřizované i nezřizované, subjekty sdružující kulturní instituce, subjekty zaměřené na rozvoj KKS. </w:t>
      </w:r>
      <w:r w:rsidR="000C4B5F" w:rsidRPr="001A3F3E">
        <w:rPr>
          <w:rFonts w:ascii="Arial" w:hAnsi="Arial" w:cs="Arial"/>
          <w:b/>
          <w:sz w:val="20"/>
        </w:rPr>
        <w:t>Mezi oprávněné žadatele v okruhu č. 3 nepatří územní samosprávné celky a státní příspěvkové organizace</w:t>
      </w:r>
      <w:r w:rsidR="000C4B5F" w:rsidRPr="001A3F3E">
        <w:rPr>
          <w:rFonts w:ascii="Arial" w:hAnsi="Arial" w:cs="Arial"/>
          <w:sz w:val="20"/>
        </w:rPr>
        <w:t>.</w:t>
      </w:r>
    </w:p>
    <w:p w14:paraId="3BB6E54A" w14:textId="77777777" w:rsidR="008C294D" w:rsidRPr="001A3F3E" w:rsidRDefault="008C294D" w:rsidP="00ED5E30">
      <w:pPr>
        <w:tabs>
          <w:tab w:val="left" w:pos="851"/>
        </w:tabs>
        <w:ind w:left="851" w:right="287" w:hanging="425"/>
        <w:rPr>
          <w:rFonts w:ascii="Arial" w:hAnsi="Arial" w:cs="Arial"/>
          <w:sz w:val="20"/>
        </w:rPr>
      </w:pPr>
    </w:p>
    <w:p w14:paraId="728725C4" w14:textId="77777777" w:rsidR="008C294D" w:rsidRPr="001A3F3E" w:rsidRDefault="008C294D" w:rsidP="00ED5E30">
      <w:pPr>
        <w:tabs>
          <w:tab w:val="left" w:pos="851"/>
        </w:tabs>
        <w:spacing w:before="4"/>
        <w:ind w:left="851" w:right="287" w:hanging="425"/>
        <w:rPr>
          <w:rFonts w:ascii="Arial" w:hAnsi="Arial" w:cs="Arial"/>
          <w:sz w:val="20"/>
        </w:rPr>
      </w:pPr>
    </w:p>
    <w:p w14:paraId="45C0C0E5" w14:textId="27D83E40" w:rsidR="008C294D" w:rsidRPr="001A3F3E" w:rsidRDefault="00984354" w:rsidP="00ED5E30">
      <w:pPr>
        <w:tabs>
          <w:tab w:val="left" w:pos="851"/>
        </w:tabs>
        <w:spacing w:line="276" w:lineRule="auto"/>
        <w:ind w:left="851" w:right="28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C4B5F" w:rsidRPr="001A3F3E">
        <w:rPr>
          <w:rFonts w:ascii="Arial" w:hAnsi="Arial" w:cs="Arial"/>
          <w:sz w:val="20"/>
        </w:rPr>
        <w:t>Spolupracujícími partnery projektů by měly být prioritně subjekty z ČR jako školská vzdělávací zařízení, školská zařízení pro zájmové vzdělávání, města a kraje, kulturní instituce a organizace, jednotliví pracovníci KKS, případně další typy právnických osob činných v KKS (např. sklárny, řemeslné dílny).</w:t>
      </w:r>
    </w:p>
    <w:p w14:paraId="0EB4F23A" w14:textId="77777777" w:rsidR="008C294D" w:rsidRPr="001A3F3E" w:rsidRDefault="008C294D" w:rsidP="00ED5E30">
      <w:pPr>
        <w:tabs>
          <w:tab w:val="left" w:pos="851"/>
        </w:tabs>
        <w:spacing w:before="11"/>
        <w:ind w:left="851" w:right="287" w:hanging="425"/>
        <w:rPr>
          <w:rFonts w:ascii="Arial" w:hAnsi="Arial" w:cs="Arial"/>
          <w:sz w:val="20"/>
        </w:rPr>
      </w:pPr>
    </w:p>
    <w:p w14:paraId="4EBD572A" w14:textId="4295A040" w:rsidR="008C294D" w:rsidRPr="001A3F3E" w:rsidRDefault="00D22F35" w:rsidP="00ED5E30">
      <w:pPr>
        <w:tabs>
          <w:tab w:val="left" w:pos="806"/>
        </w:tabs>
        <w:ind w:left="851" w:right="28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C4B5F" w:rsidRPr="001A3F3E">
        <w:rPr>
          <w:rFonts w:ascii="Arial" w:hAnsi="Arial" w:cs="Arial"/>
          <w:sz w:val="20"/>
        </w:rPr>
        <w:t>Zaměření projektů:</w:t>
      </w:r>
    </w:p>
    <w:p w14:paraId="50C5B3A8" w14:textId="7FE3DA21" w:rsidR="008C294D" w:rsidRPr="001A3F3E" w:rsidRDefault="000C4B5F" w:rsidP="00ED5E30">
      <w:pPr>
        <w:pStyle w:val="Odstavecseseznamem"/>
        <w:numPr>
          <w:ilvl w:val="0"/>
          <w:numId w:val="19"/>
        </w:numPr>
        <w:tabs>
          <w:tab w:val="left" w:pos="1418"/>
          <w:tab w:val="left" w:pos="1528"/>
        </w:tabs>
        <w:spacing w:before="34" w:line="268" w:lineRule="auto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budování a rozvíjení koncepční spolupráce škol, školských zařízení, předškolních zařízení a</w:t>
      </w:r>
      <w:r w:rsidR="00ED5E30">
        <w:rPr>
          <w:rFonts w:ascii="Arial" w:hAnsi="Arial" w:cs="Arial"/>
          <w:sz w:val="20"/>
        </w:rPr>
        <w:t> </w:t>
      </w:r>
      <w:r w:rsidRPr="001A3F3E">
        <w:rPr>
          <w:rFonts w:ascii="Arial" w:hAnsi="Arial" w:cs="Arial"/>
          <w:sz w:val="20"/>
        </w:rPr>
        <w:t>vysokých škol s kulturními institucemi zřizovanými či nezřizovanými, subjekty zaměřenými na rozvoj KKS v oblasti kreativního učení dětí a mládeže s cílem dlouhodobé spolupráce,</w:t>
      </w:r>
    </w:p>
    <w:p w14:paraId="4B8A2639" w14:textId="77777777" w:rsidR="008C294D" w:rsidRPr="001A3F3E" w:rsidRDefault="000C4B5F" w:rsidP="00ED5E30">
      <w:pPr>
        <w:pStyle w:val="Odstavecseseznamem"/>
        <w:numPr>
          <w:ilvl w:val="0"/>
          <w:numId w:val="19"/>
        </w:numPr>
        <w:tabs>
          <w:tab w:val="left" w:pos="1418"/>
          <w:tab w:val="left" w:pos="1528"/>
        </w:tabs>
        <w:spacing w:before="5" w:line="266" w:lineRule="auto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regionální koordinace kreativního učení dětí a mládeže v rámci kraje nebo města – koordinační aktivity, metodická podpora, propojování aktérů kreativního učení,</w:t>
      </w:r>
    </w:p>
    <w:p w14:paraId="0DE92BA8" w14:textId="2DD507D0" w:rsidR="008C294D" w:rsidRPr="001A3F3E" w:rsidRDefault="000C4B5F" w:rsidP="00ED5E30">
      <w:pPr>
        <w:pStyle w:val="Odstavecseseznamem"/>
        <w:numPr>
          <w:ilvl w:val="0"/>
          <w:numId w:val="19"/>
        </w:numPr>
        <w:tabs>
          <w:tab w:val="left" w:pos="1418"/>
          <w:tab w:val="left" w:pos="1527"/>
        </w:tabs>
        <w:spacing w:before="8"/>
        <w:ind w:left="1276" w:right="287" w:hanging="425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budování a rozvíjení multižánrové a oborové spolupráce</w:t>
      </w:r>
      <w:r w:rsidR="00A86555">
        <w:rPr>
          <w:rFonts w:ascii="Arial" w:hAnsi="Arial" w:cs="Arial"/>
          <w:sz w:val="20"/>
        </w:rPr>
        <w:t>.</w:t>
      </w:r>
    </w:p>
    <w:p w14:paraId="453C826E" w14:textId="77777777" w:rsidR="008C294D" w:rsidRPr="001A3F3E" w:rsidRDefault="008C294D" w:rsidP="00ED5E30">
      <w:pPr>
        <w:tabs>
          <w:tab w:val="left" w:pos="806"/>
        </w:tabs>
        <w:spacing w:before="58"/>
        <w:ind w:left="851" w:right="287" w:hanging="425"/>
        <w:rPr>
          <w:rFonts w:ascii="Arial" w:hAnsi="Arial" w:cs="Arial"/>
          <w:sz w:val="20"/>
        </w:rPr>
      </w:pPr>
    </w:p>
    <w:p w14:paraId="24BF810D" w14:textId="763E8E07" w:rsidR="00925A96" w:rsidRDefault="00984354" w:rsidP="00ED5E30">
      <w:pPr>
        <w:tabs>
          <w:tab w:val="left" w:pos="851"/>
        </w:tabs>
        <w:spacing w:before="1" w:line="276" w:lineRule="auto"/>
        <w:ind w:left="851" w:right="287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="000C4B5F" w:rsidRPr="001A3F3E">
        <w:rPr>
          <w:rFonts w:ascii="Arial" w:hAnsi="Arial" w:cs="Arial"/>
          <w:sz w:val="20"/>
        </w:rPr>
        <w:t xml:space="preserve">Jedním z výstupů projektu vždy musí být </w:t>
      </w:r>
      <w:r w:rsidR="000C4B5F" w:rsidRPr="001A3F3E">
        <w:rPr>
          <w:rFonts w:ascii="Arial" w:hAnsi="Arial" w:cs="Arial"/>
          <w:b/>
          <w:sz w:val="20"/>
        </w:rPr>
        <w:t xml:space="preserve">veřejná prezentace </w:t>
      </w:r>
      <w:r w:rsidR="000C4B5F" w:rsidRPr="001A3F3E">
        <w:rPr>
          <w:rFonts w:ascii="Arial" w:hAnsi="Arial" w:cs="Arial"/>
          <w:sz w:val="20"/>
        </w:rPr>
        <w:t>(např. odborné a popularizační články, veřejně dostupné metodické pomůcky a výukové materiály, prezentace na konferencích, webové prezentace, video prezentace).</w:t>
      </w:r>
      <w:r w:rsidR="00925A96" w:rsidRPr="001A3F3E" w:rsidDel="00925A96">
        <w:rPr>
          <w:rFonts w:ascii="Arial" w:hAnsi="Arial" w:cs="Arial"/>
          <w:sz w:val="20"/>
        </w:rPr>
        <w:t xml:space="preserve"> </w:t>
      </w:r>
    </w:p>
    <w:p w14:paraId="61C68538" w14:textId="77777777" w:rsidR="00925A96" w:rsidRDefault="00925A96" w:rsidP="00ED5E30">
      <w:pPr>
        <w:tabs>
          <w:tab w:val="left" w:pos="806"/>
        </w:tabs>
        <w:spacing w:before="1" w:line="276" w:lineRule="auto"/>
        <w:ind w:left="851" w:right="287" w:hanging="425"/>
        <w:jc w:val="both"/>
        <w:rPr>
          <w:rFonts w:ascii="Arial" w:hAnsi="Arial" w:cs="Arial"/>
          <w:b/>
          <w:sz w:val="20"/>
        </w:rPr>
      </w:pPr>
    </w:p>
    <w:p w14:paraId="17F1A9B6" w14:textId="77777777" w:rsidR="00925A96" w:rsidRDefault="00925A96" w:rsidP="00ED5E30">
      <w:pPr>
        <w:tabs>
          <w:tab w:val="left" w:pos="806"/>
        </w:tabs>
        <w:spacing w:before="1" w:line="276" w:lineRule="auto"/>
        <w:ind w:left="851" w:right="287" w:hanging="425"/>
        <w:jc w:val="both"/>
        <w:rPr>
          <w:rFonts w:ascii="Arial" w:hAnsi="Arial" w:cs="Arial"/>
          <w:b/>
          <w:sz w:val="20"/>
        </w:rPr>
      </w:pPr>
    </w:p>
    <w:p w14:paraId="2D0861F7" w14:textId="77777777" w:rsidR="008C294D" w:rsidRPr="007A6D9E" w:rsidRDefault="000C4B5F" w:rsidP="00ED5E30">
      <w:pPr>
        <w:pStyle w:val="Odstavecseseznamem"/>
        <w:numPr>
          <w:ilvl w:val="0"/>
          <w:numId w:val="8"/>
        </w:numPr>
        <w:tabs>
          <w:tab w:val="left" w:pos="806"/>
        </w:tabs>
        <w:spacing w:before="1" w:line="276" w:lineRule="auto"/>
        <w:ind w:left="851" w:right="287" w:hanging="425"/>
        <w:rPr>
          <w:rFonts w:ascii="Arial" w:hAnsi="Arial" w:cs="Arial"/>
          <w:b/>
          <w:sz w:val="20"/>
        </w:rPr>
      </w:pPr>
      <w:r w:rsidRPr="007A6D9E">
        <w:rPr>
          <w:rFonts w:ascii="Arial" w:hAnsi="Arial" w:cs="Arial"/>
          <w:b/>
          <w:sz w:val="20"/>
        </w:rPr>
        <w:t>Vzdělávací aktivity pro pedagogy a pracovníky kulturního a kreativního sektoru</w:t>
      </w:r>
    </w:p>
    <w:p w14:paraId="35A31912" w14:textId="58DB8D9D" w:rsidR="008C294D" w:rsidRPr="001A3F3E" w:rsidRDefault="00984354" w:rsidP="00ED5E30">
      <w:pPr>
        <w:tabs>
          <w:tab w:val="left" w:pos="851"/>
        </w:tabs>
        <w:spacing w:before="35" w:line="276" w:lineRule="auto"/>
        <w:ind w:left="851" w:right="287" w:hanging="425"/>
        <w:rPr>
          <w:rFonts w:ascii="Arial" w:hAnsi="Arial" w:cs="Arial"/>
          <w:sz w:val="20"/>
        </w:rPr>
      </w:pPr>
      <w:r w:rsidRPr="00D22F35">
        <w:rPr>
          <w:rFonts w:ascii="Arial" w:hAnsi="Arial" w:cs="Arial"/>
          <w:sz w:val="20"/>
        </w:rPr>
        <w:tab/>
      </w:r>
      <w:r w:rsidR="000C4B5F" w:rsidRPr="001A3F3E">
        <w:rPr>
          <w:rFonts w:ascii="Arial" w:hAnsi="Arial" w:cs="Arial"/>
          <w:sz w:val="20"/>
          <w:u w:val="single"/>
        </w:rPr>
        <w:t>Indikátory:</w:t>
      </w:r>
      <w:r w:rsidR="000C4B5F" w:rsidRPr="001A3F3E">
        <w:rPr>
          <w:rFonts w:ascii="Arial" w:hAnsi="Arial" w:cs="Arial"/>
          <w:sz w:val="20"/>
        </w:rPr>
        <w:t xml:space="preserve"> počet účastníků a účastnic kurzů (pedagogů, studentů a pracovníků KKS, současných nebo budoucích lektorů a lektorek kreativního učení); počet spolupracujících institucí (kulturních organizací, škol a dalších partnerů projektu).</w:t>
      </w:r>
    </w:p>
    <w:p w14:paraId="4D05A74C" w14:textId="77777777" w:rsidR="008C294D" w:rsidRPr="001A3F3E" w:rsidRDefault="008C294D" w:rsidP="00ED5E30">
      <w:pPr>
        <w:tabs>
          <w:tab w:val="left" w:pos="851"/>
        </w:tabs>
        <w:spacing w:before="136"/>
        <w:ind w:left="851" w:right="287" w:hanging="425"/>
        <w:rPr>
          <w:rFonts w:ascii="Arial" w:hAnsi="Arial" w:cs="Arial"/>
          <w:sz w:val="20"/>
        </w:rPr>
      </w:pPr>
    </w:p>
    <w:p w14:paraId="6CEFEDB1" w14:textId="79D4AF9A" w:rsidR="008C294D" w:rsidRPr="001A3F3E" w:rsidRDefault="00984354" w:rsidP="00ED5E30">
      <w:pPr>
        <w:tabs>
          <w:tab w:val="left" w:pos="851"/>
        </w:tabs>
        <w:spacing w:line="276" w:lineRule="auto"/>
        <w:ind w:left="851" w:right="28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C4B5F" w:rsidRPr="001A3F3E">
        <w:rPr>
          <w:rFonts w:ascii="Arial" w:hAnsi="Arial" w:cs="Arial"/>
          <w:sz w:val="20"/>
        </w:rPr>
        <w:t>Realizátory projektů mohou být subjekty zabývající se vzděláváním dospělých, nebo mající zkušenosti s projekty kreativního učení pro děti a mládež, vysoké školy se zaměřením na pedagogiku, umělecké vysoké školy.</w:t>
      </w:r>
    </w:p>
    <w:p w14:paraId="4B7E8C65" w14:textId="6F61928A" w:rsidR="008C294D" w:rsidRPr="001A3F3E" w:rsidRDefault="00984354" w:rsidP="00ED5E30">
      <w:pPr>
        <w:tabs>
          <w:tab w:val="left" w:pos="851"/>
        </w:tabs>
        <w:spacing w:line="276" w:lineRule="auto"/>
        <w:ind w:left="851" w:right="28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0C4B5F" w:rsidRPr="001A3F3E">
        <w:rPr>
          <w:rFonts w:ascii="Arial" w:hAnsi="Arial" w:cs="Arial"/>
          <w:b/>
          <w:sz w:val="20"/>
        </w:rPr>
        <w:t>Mezi oprávněné žadatele v okruhu č. 4 nepatří územní samosprávné celky a státní příspěvkové organizace</w:t>
      </w:r>
      <w:r w:rsidR="000C4B5F" w:rsidRPr="001A3F3E">
        <w:rPr>
          <w:rFonts w:ascii="Arial" w:hAnsi="Arial" w:cs="Arial"/>
          <w:sz w:val="20"/>
        </w:rPr>
        <w:t>.</w:t>
      </w:r>
    </w:p>
    <w:p w14:paraId="50DCEA83" w14:textId="0D3FB20B" w:rsidR="008C294D" w:rsidRPr="001A3F3E" w:rsidRDefault="00984354" w:rsidP="00ED5E30">
      <w:pPr>
        <w:tabs>
          <w:tab w:val="left" w:pos="1276"/>
        </w:tabs>
        <w:spacing w:before="98"/>
        <w:ind w:left="851" w:right="287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C4B5F" w:rsidRPr="001A3F3E">
        <w:rPr>
          <w:rFonts w:ascii="Arial" w:hAnsi="Arial" w:cs="Arial"/>
          <w:sz w:val="20"/>
        </w:rPr>
        <w:t>Zaměření projektů:</w:t>
      </w:r>
    </w:p>
    <w:p w14:paraId="461D8C0A" w14:textId="63341E6B" w:rsidR="008C294D" w:rsidRPr="001A3F3E" w:rsidRDefault="000C4B5F" w:rsidP="00ED5E30">
      <w:pPr>
        <w:pStyle w:val="Odstavecseseznamem"/>
        <w:numPr>
          <w:ilvl w:val="0"/>
          <w:numId w:val="18"/>
        </w:numPr>
        <w:tabs>
          <w:tab w:val="left" w:pos="1521"/>
        </w:tabs>
        <w:spacing w:before="36" w:line="261" w:lineRule="auto"/>
        <w:ind w:left="1276" w:right="287" w:hanging="425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nabytí nových kompetencí nebo zvyšování kompetencí v oblasti kreativního učení dětí a</w:t>
      </w:r>
      <w:r w:rsidR="00ED5E30">
        <w:rPr>
          <w:rFonts w:ascii="Arial" w:hAnsi="Arial" w:cs="Arial"/>
          <w:sz w:val="20"/>
        </w:rPr>
        <w:t> </w:t>
      </w:r>
      <w:r w:rsidRPr="001A3F3E">
        <w:rPr>
          <w:rFonts w:ascii="Arial" w:hAnsi="Arial" w:cs="Arial"/>
          <w:sz w:val="20"/>
        </w:rPr>
        <w:t>mládeže,</w:t>
      </w:r>
    </w:p>
    <w:p w14:paraId="76923D69" w14:textId="7E88A50B" w:rsidR="008C294D" w:rsidRPr="001A3F3E" w:rsidRDefault="000C4B5F" w:rsidP="00ED5E30">
      <w:pPr>
        <w:pStyle w:val="Odstavecseseznamem"/>
        <w:numPr>
          <w:ilvl w:val="0"/>
          <w:numId w:val="18"/>
        </w:numPr>
        <w:tabs>
          <w:tab w:val="left" w:pos="1521"/>
        </w:tabs>
        <w:spacing w:before="14"/>
        <w:ind w:left="1276" w:right="287" w:hanging="425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druhá kariéra umělců v oblasti kreativního učení dětí a mládeže.</w:t>
      </w:r>
      <w:r w:rsidR="00A86555">
        <w:rPr>
          <w:rFonts w:ascii="Arial" w:hAnsi="Arial" w:cs="Arial"/>
          <w:sz w:val="20"/>
        </w:rPr>
        <w:br/>
      </w:r>
    </w:p>
    <w:p w14:paraId="634AE6EB" w14:textId="5F9E17DA" w:rsidR="008C294D" w:rsidRPr="001A3F3E" w:rsidRDefault="00984354" w:rsidP="00ED5E30">
      <w:pPr>
        <w:tabs>
          <w:tab w:val="left" w:pos="851"/>
        </w:tabs>
        <w:spacing w:before="22" w:line="278" w:lineRule="auto"/>
        <w:ind w:left="851" w:right="287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C4B5F" w:rsidRPr="001A3F3E">
        <w:rPr>
          <w:rFonts w:ascii="Arial" w:hAnsi="Arial" w:cs="Arial"/>
          <w:sz w:val="20"/>
        </w:rPr>
        <w:t>Nejčastější formáty: kurzy, cyklus workshopů (včetně realizace praxe), sympozia, konference. Nebudou podpořeny projekty, které:</w:t>
      </w:r>
    </w:p>
    <w:p w14:paraId="4B89B64A" w14:textId="617FE794" w:rsidR="008C294D" w:rsidRPr="001A3F3E" w:rsidRDefault="000C4B5F" w:rsidP="00ED5E30">
      <w:pPr>
        <w:pStyle w:val="Odstavecseseznamem"/>
        <w:numPr>
          <w:ilvl w:val="0"/>
          <w:numId w:val="18"/>
        </w:numPr>
        <w:tabs>
          <w:tab w:val="left" w:pos="851"/>
          <w:tab w:val="left" w:pos="1528"/>
        </w:tabs>
        <w:spacing w:line="261" w:lineRule="auto"/>
        <w:ind w:left="851" w:right="287" w:hanging="425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jsou zaměřené na čtenářskou, digitální a mediální gramotnost, filmovou a audiovizuální výchovu (s</w:t>
      </w:r>
      <w:r w:rsidR="00ED5E30">
        <w:rPr>
          <w:rFonts w:ascii="Arial" w:hAnsi="Arial" w:cs="Arial"/>
          <w:sz w:val="20"/>
        </w:rPr>
        <w:t> </w:t>
      </w:r>
      <w:r w:rsidRPr="001A3F3E">
        <w:rPr>
          <w:rFonts w:ascii="Arial" w:hAnsi="Arial" w:cs="Arial"/>
          <w:sz w:val="20"/>
        </w:rPr>
        <w:t>výjimkou interdisciplinárních projektů).</w:t>
      </w:r>
    </w:p>
    <w:p w14:paraId="7D230474" w14:textId="77777777" w:rsidR="008C294D" w:rsidRPr="001A3F3E" w:rsidRDefault="008C294D" w:rsidP="00ED5E30">
      <w:pPr>
        <w:tabs>
          <w:tab w:val="left" w:pos="806"/>
        </w:tabs>
        <w:ind w:right="287"/>
        <w:rPr>
          <w:rFonts w:ascii="Arial" w:hAnsi="Arial" w:cs="Arial"/>
          <w:sz w:val="20"/>
        </w:rPr>
      </w:pPr>
    </w:p>
    <w:p w14:paraId="436ED299" w14:textId="77777777" w:rsidR="008C294D" w:rsidRPr="001A3F3E" w:rsidRDefault="008C294D" w:rsidP="00ED5E30">
      <w:pPr>
        <w:spacing w:before="178"/>
        <w:ind w:right="287"/>
        <w:rPr>
          <w:rFonts w:ascii="Arial" w:hAnsi="Arial" w:cs="Arial"/>
          <w:sz w:val="20"/>
        </w:rPr>
      </w:pPr>
    </w:p>
    <w:p w14:paraId="0D92062F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446"/>
        </w:tabs>
        <w:ind w:left="446" w:right="287" w:hanging="359"/>
        <w:jc w:val="left"/>
      </w:pPr>
      <w:bookmarkStart w:id="3" w:name="_bookmark2"/>
      <w:bookmarkEnd w:id="3"/>
      <w:r w:rsidRPr="001A3F3E">
        <w:t>Oprávnění žadatelé</w:t>
      </w:r>
    </w:p>
    <w:p w14:paraId="3604014E" w14:textId="29C473C4" w:rsidR="008C294D" w:rsidRPr="001A3F3E" w:rsidRDefault="000C4B5F" w:rsidP="00ED5E30">
      <w:pPr>
        <w:spacing w:before="237" w:line="276" w:lineRule="auto"/>
        <w:ind w:left="131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b/>
          <w:sz w:val="20"/>
        </w:rPr>
        <w:t xml:space="preserve">Žadatelem o dotaci mohou být právnické osoby sídlící na území ČR, které poskytují veřejné kulturní služby nebo obdobné služby, kromě státních příspěvkových organizací. </w:t>
      </w:r>
      <w:r w:rsidRPr="001A3F3E">
        <w:rPr>
          <w:rFonts w:ascii="Arial" w:hAnsi="Arial" w:cs="Arial"/>
          <w:sz w:val="20"/>
        </w:rPr>
        <w:t>Okruh č. 1 a 2 je určen pouze nezřizovaným organizacím</w:t>
      </w:r>
      <w:r w:rsidR="00A86555">
        <w:rPr>
          <w:rFonts w:ascii="Arial" w:hAnsi="Arial" w:cs="Arial"/>
          <w:sz w:val="20"/>
        </w:rPr>
        <w:t xml:space="preserve"> </w:t>
      </w:r>
      <w:r w:rsidR="00A86555" w:rsidRPr="00A86555">
        <w:rPr>
          <w:rFonts w:ascii="Arial" w:hAnsi="Arial" w:cs="Arial"/>
          <w:sz w:val="20"/>
        </w:rPr>
        <w:t>a školsk</w:t>
      </w:r>
      <w:r w:rsidR="00A86555">
        <w:rPr>
          <w:rFonts w:ascii="Arial" w:hAnsi="Arial" w:cs="Arial"/>
          <w:sz w:val="20"/>
        </w:rPr>
        <w:t>ým</w:t>
      </w:r>
      <w:r w:rsidR="00A86555" w:rsidRPr="00A86555">
        <w:rPr>
          <w:rFonts w:ascii="Arial" w:hAnsi="Arial" w:cs="Arial"/>
          <w:sz w:val="20"/>
        </w:rPr>
        <w:t xml:space="preserve"> právnick</w:t>
      </w:r>
      <w:r w:rsidR="00A86555">
        <w:rPr>
          <w:rFonts w:ascii="Arial" w:hAnsi="Arial" w:cs="Arial"/>
          <w:sz w:val="20"/>
        </w:rPr>
        <w:t>ým</w:t>
      </w:r>
      <w:r w:rsidR="00A86555" w:rsidRPr="00A86555">
        <w:rPr>
          <w:rFonts w:ascii="Arial" w:hAnsi="Arial" w:cs="Arial"/>
          <w:sz w:val="20"/>
        </w:rPr>
        <w:t xml:space="preserve"> osob</w:t>
      </w:r>
      <w:r w:rsidR="00A86555">
        <w:rPr>
          <w:rFonts w:ascii="Arial" w:hAnsi="Arial" w:cs="Arial"/>
          <w:sz w:val="20"/>
        </w:rPr>
        <w:t>ám</w:t>
      </w:r>
      <w:r w:rsidR="00A86555" w:rsidRPr="00A86555">
        <w:rPr>
          <w:rFonts w:ascii="Arial" w:hAnsi="Arial" w:cs="Arial"/>
          <w:sz w:val="20"/>
        </w:rPr>
        <w:t xml:space="preserve">, jejichž zřizovatelem není ministerstvo, kraj, obec </w:t>
      </w:r>
      <w:r w:rsidR="00F32F0C">
        <w:rPr>
          <w:rFonts w:ascii="Arial" w:hAnsi="Arial" w:cs="Arial"/>
          <w:sz w:val="20"/>
        </w:rPr>
        <w:t>ani</w:t>
      </w:r>
      <w:r w:rsidR="00A86555" w:rsidRPr="00A86555">
        <w:rPr>
          <w:rFonts w:ascii="Arial" w:hAnsi="Arial" w:cs="Arial"/>
          <w:sz w:val="20"/>
        </w:rPr>
        <w:t xml:space="preserve"> svazek obcí</w:t>
      </w:r>
      <w:r w:rsidRPr="001A3F3E">
        <w:rPr>
          <w:rFonts w:ascii="Arial" w:hAnsi="Arial" w:cs="Arial"/>
          <w:sz w:val="20"/>
        </w:rPr>
        <w:t>, okruh č. 3 a 4 je otevřen nezřizovaným organizacím a příspěvkovým organizacím územní samosprávy.</w:t>
      </w:r>
    </w:p>
    <w:p w14:paraId="52B2EB12" w14:textId="77777777" w:rsidR="008C294D" w:rsidRPr="001A3F3E" w:rsidRDefault="008C294D" w:rsidP="00ED5E30">
      <w:pPr>
        <w:spacing w:before="10"/>
        <w:ind w:right="287"/>
        <w:rPr>
          <w:rFonts w:ascii="Arial" w:hAnsi="Arial" w:cs="Arial"/>
          <w:sz w:val="20"/>
        </w:rPr>
      </w:pPr>
    </w:p>
    <w:p w14:paraId="34F0F44C" w14:textId="02E40A83" w:rsidR="008C294D" w:rsidRPr="001A3F3E" w:rsidRDefault="000C4B5F" w:rsidP="00ED5E30">
      <w:pPr>
        <w:spacing w:line="276" w:lineRule="auto"/>
        <w:ind w:left="131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 xml:space="preserve">Žádost předkládá organizace, která je realizátorem projektu (tzn. </w:t>
      </w:r>
      <w:r w:rsidRPr="001A3F3E">
        <w:rPr>
          <w:rFonts w:ascii="Arial" w:hAnsi="Arial" w:cs="Arial"/>
          <w:b/>
          <w:sz w:val="20"/>
        </w:rPr>
        <w:t>veškeré náklady a příjmy související s</w:t>
      </w:r>
      <w:r w:rsidR="00ED5E30">
        <w:rPr>
          <w:rFonts w:ascii="Arial" w:hAnsi="Arial" w:cs="Arial"/>
          <w:b/>
          <w:sz w:val="20"/>
        </w:rPr>
        <w:t> </w:t>
      </w:r>
      <w:r w:rsidRPr="001A3F3E">
        <w:rPr>
          <w:rFonts w:ascii="Arial" w:hAnsi="Arial" w:cs="Arial"/>
          <w:b/>
          <w:sz w:val="20"/>
        </w:rPr>
        <w:t>projektem musí projít účetnictvím žadatele, účetnictví je jasně oddělené od ostatních projektů a účetní doklady obsahují specifický znak pro financování z této výzvy</w:t>
      </w:r>
      <w:r w:rsidRPr="001A3F3E">
        <w:rPr>
          <w:rFonts w:ascii="Arial" w:hAnsi="Arial" w:cs="Arial"/>
          <w:sz w:val="20"/>
        </w:rPr>
        <w:t>).</w:t>
      </w:r>
    </w:p>
    <w:p w14:paraId="1AD8CA86" w14:textId="77777777" w:rsidR="008C294D" w:rsidRPr="001A3F3E" w:rsidRDefault="008C294D" w:rsidP="00ED5E30">
      <w:pPr>
        <w:spacing w:before="11"/>
        <w:ind w:right="287"/>
        <w:rPr>
          <w:rFonts w:ascii="Arial" w:hAnsi="Arial" w:cs="Arial"/>
          <w:sz w:val="20"/>
        </w:rPr>
      </w:pPr>
    </w:p>
    <w:p w14:paraId="09DE3207" w14:textId="77777777" w:rsidR="008C294D" w:rsidRPr="001A3F3E" w:rsidRDefault="000C4B5F" w:rsidP="00ED5E30">
      <w:pPr>
        <w:spacing w:line="276" w:lineRule="auto"/>
        <w:ind w:left="131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b/>
          <w:sz w:val="20"/>
        </w:rPr>
        <w:t>Žadatel, který obdrží dotaci, nesmí převádět dané finanční prostředky na jiné právnické či fyzické osoby</w:t>
      </w:r>
      <w:r w:rsidRPr="001A3F3E">
        <w:rPr>
          <w:rFonts w:ascii="Arial" w:hAnsi="Arial" w:cs="Arial"/>
          <w:sz w:val="20"/>
        </w:rPr>
        <w:t>, pokud se nejedná o přímou úhradu nákladů spojených s realizací projektu.</w:t>
      </w:r>
    </w:p>
    <w:p w14:paraId="2C31E4A0" w14:textId="77777777" w:rsidR="008C294D" w:rsidRPr="001A3F3E" w:rsidRDefault="008C294D" w:rsidP="00ED5E30">
      <w:pPr>
        <w:spacing w:before="132"/>
        <w:ind w:right="287"/>
        <w:rPr>
          <w:rFonts w:ascii="Arial" w:hAnsi="Arial" w:cs="Arial"/>
          <w:sz w:val="20"/>
        </w:rPr>
      </w:pPr>
    </w:p>
    <w:p w14:paraId="111C9CCE" w14:textId="0BF1E8AB" w:rsidR="008C294D" w:rsidRDefault="000C4B5F" w:rsidP="00ED5E30">
      <w:pPr>
        <w:pStyle w:val="Nadpis1"/>
        <w:numPr>
          <w:ilvl w:val="0"/>
          <w:numId w:val="22"/>
        </w:numPr>
        <w:tabs>
          <w:tab w:val="left" w:pos="446"/>
        </w:tabs>
        <w:ind w:left="446" w:right="287" w:hanging="359"/>
        <w:jc w:val="left"/>
      </w:pPr>
      <w:bookmarkStart w:id="4" w:name="_bookmark3"/>
      <w:bookmarkEnd w:id="4"/>
      <w:r w:rsidRPr="001A3F3E">
        <w:t>Forma a výše podpory a zdroje financování</w:t>
      </w:r>
    </w:p>
    <w:p w14:paraId="5A77AE67" w14:textId="77777777" w:rsidR="009C0100" w:rsidRPr="001A3F3E" w:rsidRDefault="009C0100" w:rsidP="00ED5E30">
      <w:pPr>
        <w:pStyle w:val="Nadpis1"/>
        <w:tabs>
          <w:tab w:val="left" w:pos="446"/>
        </w:tabs>
        <w:ind w:right="287" w:firstLine="0"/>
        <w:jc w:val="right"/>
      </w:pPr>
    </w:p>
    <w:p w14:paraId="62A32719" w14:textId="61D7DD5E" w:rsidR="008C294D" w:rsidRDefault="000C4B5F" w:rsidP="00ED5E30">
      <w:pPr>
        <w:pStyle w:val="Odstavecseseznamem"/>
        <w:numPr>
          <w:ilvl w:val="0"/>
          <w:numId w:val="17"/>
        </w:numPr>
        <w:tabs>
          <w:tab w:val="left" w:pos="806"/>
          <w:tab w:val="left" w:pos="808"/>
        </w:tabs>
        <w:spacing w:before="4" w:line="256" w:lineRule="auto"/>
        <w:ind w:right="287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Podpora je poskytována formou neinvestiční, účelově vázané dotace v souladu s ustanovením § 14 rozpočtových pravidel a zákonem č. 500/2004 Sb., správní řád, ve znění pozdějších předpisů (dále jen</w:t>
      </w:r>
      <w:r w:rsidR="00A86555" w:rsidRPr="009C0100">
        <w:rPr>
          <w:rFonts w:ascii="Arial" w:hAnsi="Arial" w:cs="Arial"/>
          <w:sz w:val="20"/>
          <w:szCs w:val="20"/>
        </w:rPr>
        <w:t xml:space="preserve"> </w:t>
      </w:r>
      <w:r w:rsidRPr="009C0100">
        <w:rPr>
          <w:rFonts w:ascii="Arial" w:hAnsi="Arial" w:cs="Arial"/>
          <w:sz w:val="20"/>
          <w:szCs w:val="20"/>
        </w:rPr>
        <w:t xml:space="preserve">„správní řád“), a to v rozsahu stanoveném ustanovením § </w:t>
      </w:r>
      <w:proofErr w:type="gramStart"/>
      <w:r w:rsidRPr="009C0100">
        <w:rPr>
          <w:rFonts w:ascii="Arial" w:hAnsi="Arial" w:cs="Arial"/>
          <w:sz w:val="20"/>
          <w:szCs w:val="20"/>
        </w:rPr>
        <w:t>14q</w:t>
      </w:r>
      <w:proofErr w:type="gramEnd"/>
      <w:r w:rsidRPr="009C0100">
        <w:rPr>
          <w:rFonts w:ascii="Arial" w:hAnsi="Arial" w:cs="Arial"/>
          <w:sz w:val="20"/>
          <w:szCs w:val="20"/>
        </w:rPr>
        <w:t xml:space="preserve"> rozpočtových pravidel.</w:t>
      </w:r>
    </w:p>
    <w:p w14:paraId="31544880" w14:textId="58E1CABC" w:rsidR="009C0100" w:rsidRPr="009C0100" w:rsidRDefault="009C0100" w:rsidP="00ED5E30">
      <w:pPr>
        <w:pStyle w:val="Odstavecseseznamem"/>
        <w:numPr>
          <w:ilvl w:val="0"/>
          <w:numId w:val="17"/>
        </w:numPr>
        <w:tabs>
          <w:tab w:val="left" w:pos="806"/>
          <w:tab w:val="left" w:pos="808"/>
        </w:tabs>
        <w:spacing w:before="4" w:line="256" w:lineRule="auto"/>
        <w:ind w:right="2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může být poskytnuta nejvýše do 70 % celkových nákladů.</w:t>
      </w:r>
    </w:p>
    <w:p w14:paraId="281FCD37" w14:textId="77777777" w:rsidR="008C294D" w:rsidRPr="009C0100" w:rsidRDefault="000C4B5F" w:rsidP="00ED5E30">
      <w:pPr>
        <w:pStyle w:val="Odstavecseseznamem"/>
        <w:numPr>
          <w:ilvl w:val="0"/>
          <w:numId w:val="17"/>
        </w:numPr>
        <w:tabs>
          <w:tab w:val="left" w:pos="806"/>
        </w:tabs>
        <w:spacing w:before="22"/>
        <w:ind w:left="806" w:right="287" w:hanging="358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Doporučenou výši podpory stanoví při hodnocení žádosti příslušná odborná komise, o výsledku</w:t>
      </w:r>
    </w:p>
    <w:p w14:paraId="6710765E" w14:textId="77777777" w:rsidR="008C294D" w:rsidRPr="009C0100" w:rsidRDefault="000C4B5F" w:rsidP="00ED5E30">
      <w:pPr>
        <w:pStyle w:val="Zkladntext"/>
        <w:spacing w:before="22"/>
        <w:ind w:left="808" w:right="287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rozhoduje ministr kultury.</w:t>
      </w:r>
    </w:p>
    <w:p w14:paraId="7D99E79C" w14:textId="0173ECBB" w:rsidR="008C294D" w:rsidRPr="009C0100" w:rsidRDefault="000C4B5F" w:rsidP="00ED5E30">
      <w:pPr>
        <w:pStyle w:val="Odstavecseseznamem"/>
        <w:numPr>
          <w:ilvl w:val="0"/>
          <w:numId w:val="17"/>
        </w:numPr>
        <w:tabs>
          <w:tab w:val="left" w:pos="808"/>
        </w:tabs>
        <w:spacing w:before="19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Projekt, který je obsahem žádosti, může být spolufinancován z obecních a krajských rozpočtů, z</w:t>
      </w:r>
      <w:r w:rsidR="00ED5E30">
        <w:rPr>
          <w:rFonts w:ascii="Arial" w:hAnsi="Arial" w:cs="Arial"/>
          <w:sz w:val="20"/>
          <w:szCs w:val="20"/>
        </w:rPr>
        <w:t> </w:t>
      </w:r>
      <w:r w:rsidRPr="009C0100">
        <w:rPr>
          <w:rFonts w:ascii="Arial" w:hAnsi="Arial" w:cs="Arial"/>
          <w:sz w:val="20"/>
          <w:szCs w:val="20"/>
        </w:rPr>
        <w:t>prostředků evropských fondů a z dalších zdrojů. Pokud je týž projekt financován z více zdrojů, duplicitní úhrada stejného nákladu z různých zdrojů není povolena.</w:t>
      </w:r>
    </w:p>
    <w:p w14:paraId="1457485B" w14:textId="7BB18D2B" w:rsidR="008C294D" w:rsidRPr="009C0100" w:rsidRDefault="000C4B5F" w:rsidP="00ED5E30">
      <w:pPr>
        <w:pStyle w:val="Odstavecseseznamem"/>
        <w:numPr>
          <w:ilvl w:val="0"/>
          <w:numId w:val="17"/>
        </w:numPr>
        <w:tabs>
          <w:tab w:val="left" w:pos="806"/>
          <w:tab w:val="left" w:pos="808"/>
        </w:tabs>
        <w:spacing w:before="2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Podpora je MK proplácena bezhotovostními převody finančních prostředků v Kč na bankovní účet příjemce dotace uvedený v žádosti, v případě příspěvkových organizací je dotace zasílána přes příslušný krajský úřad.</w:t>
      </w:r>
    </w:p>
    <w:p w14:paraId="7E960EE2" w14:textId="65819BC3" w:rsidR="008C294D" w:rsidRPr="009C0100" w:rsidRDefault="000C4B5F" w:rsidP="00ED5E30">
      <w:pPr>
        <w:pStyle w:val="Odstavecseseznamem"/>
        <w:numPr>
          <w:ilvl w:val="0"/>
          <w:numId w:val="17"/>
        </w:numPr>
        <w:tabs>
          <w:tab w:val="left" w:pos="806"/>
        </w:tabs>
        <w:spacing w:before="21" w:line="267" w:lineRule="exact"/>
        <w:ind w:right="287" w:hanging="358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MKČR poskytne podporu pouze na úhradu způsobilých výdajů. Výdaje musí být v souladu s pravidly</w:t>
      </w:r>
      <w:r w:rsidR="00077F2E" w:rsidRPr="009C0100">
        <w:rPr>
          <w:rFonts w:ascii="Arial" w:hAnsi="Arial" w:cs="Arial"/>
          <w:sz w:val="20"/>
          <w:szCs w:val="20"/>
        </w:rPr>
        <w:t xml:space="preserve"> </w:t>
      </w:r>
      <w:r w:rsidRPr="009C0100">
        <w:rPr>
          <w:rFonts w:ascii="Arial" w:hAnsi="Arial" w:cs="Arial"/>
          <w:sz w:val="20"/>
          <w:szCs w:val="20"/>
        </w:rPr>
        <w:t>této výzvy a platnými právními předpisy.</w:t>
      </w:r>
    </w:p>
    <w:p w14:paraId="5DC5FD98" w14:textId="77777777" w:rsidR="008C294D" w:rsidRPr="009C0100" w:rsidRDefault="000C4B5F" w:rsidP="00ED5E30">
      <w:pPr>
        <w:pStyle w:val="Odstavecseseznamem"/>
        <w:numPr>
          <w:ilvl w:val="0"/>
          <w:numId w:val="17"/>
        </w:numPr>
        <w:tabs>
          <w:tab w:val="left" w:pos="807"/>
        </w:tabs>
        <w:spacing w:before="20"/>
        <w:ind w:left="807" w:right="287" w:hanging="359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Dotace ze státního rozpočtu nelze poskytovat na benefiční a charitativní akce.</w:t>
      </w:r>
    </w:p>
    <w:p w14:paraId="0F9E960D" w14:textId="77777777" w:rsidR="00BA72BB" w:rsidRPr="009C0100" w:rsidRDefault="00BA72BB" w:rsidP="00ED5E30">
      <w:pPr>
        <w:pStyle w:val="Odstavecseseznamem"/>
        <w:tabs>
          <w:tab w:val="left" w:pos="807"/>
        </w:tabs>
        <w:spacing w:before="20"/>
        <w:ind w:left="807" w:right="287" w:firstLine="0"/>
        <w:rPr>
          <w:rFonts w:ascii="Arial" w:hAnsi="Arial" w:cs="Arial"/>
          <w:sz w:val="20"/>
          <w:szCs w:val="20"/>
        </w:rPr>
      </w:pPr>
    </w:p>
    <w:p w14:paraId="51EF1E6E" w14:textId="77777777" w:rsidR="00BA72BB" w:rsidRPr="009C0100" w:rsidRDefault="00BA72BB" w:rsidP="00ED5E30">
      <w:pPr>
        <w:pStyle w:val="Odstavecseseznamem"/>
        <w:tabs>
          <w:tab w:val="left" w:pos="807"/>
        </w:tabs>
        <w:spacing w:before="20"/>
        <w:ind w:left="807" w:right="287" w:firstLine="0"/>
        <w:rPr>
          <w:rFonts w:ascii="Arial" w:hAnsi="Arial" w:cs="Arial"/>
          <w:sz w:val="20"/>
          <w:szCs w:val="20"/>
        </w:rPr>
      </w:pPr>
    </w:p>
    <w:p w14:paraId="5D6F3428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446"/>
        </w:tabs>
        <w:spacing w:before="93"/>
        <w:ind w:left="446" w:right="287" w:hanging="359"/>
        <w:jc w:val="left"/>
      </w:pPr>
      <w:bookmarkStart w:id="5" w:name="_bookmark4"/>
      <w:bookmarkEnd w:id="5"/>
      <w:r w:rsidRPr="001A3F3E">
        <w:t>Veřejná podpora</w:t>
      </w:r>
    </w:p>
    <w:p w14:paraId="0E30C657" w14:textId="1388A11B" w:rsidR="008C294D" w:rsidRPr="009C0100" w:rsidRDefault="000C4B5F" w:rsidP="00ED5E30">
      <w:pPr>
        <w:spacing w:before="237" w:line="276" w:lineRule="auto"/>
        <w:ind w:left="87" w:right="287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 xml:space="preserve">Vzhledem k charakteru podpořených aktivit budou projekty obecně posuzovány jako nespadající do rámce veřejné podpory. V rámci rozmanitosti a přesahu v mezisektorové spolupráci však nelze vyloučit případy, kdy budou splněny všechny podmínky přijatelnosti projektu i příjemce podpory, a přesto nebude vyloučen prvek veřejné podpory. V těchto případech bude zvolen postup dle </w:t>
      </w:r>
      <w:hyperlink r:id="rId10">
        <w:r w:rsidRPr="009C0100">
          <w:rPr>
            <w:rFonts w:ascii="Arial" w:hAnsi="Arial" w:cs="Arial"/>
            <w:sz w:val="20"/>
            <w:szCs w:val="20"/>
          </w:rPr>
          <w:t>nařízení Komise (EU) č. 651/2014 ze dne 17.</w:t>
        </w:r>
      </w:hyperlink>
      <w:r w:rsidRPr="009C0100">
        <w:rPr>
          <w:rFonts w:ascii="Arial" w:hAnsi="Arial" w:cs="Arial"/>
          <w:sz w:val="20"/>
          <w:szCs w:val="20"/>
        </w:rPr>
        <w:t xml:space="preserve"> </w:t>
      </w:r>
      <w:hyperlink r:id="rId11">
        <w:r w:rsidRPr="009C0100">
          <w:rPr>
            <w:rFonts w:ascii="Arial" w:hAnsi="Arial" w:cs="Arial"/>
            <w:sz w:val="20"/>
            <w:szCs w:val="20"/>
          </w:rPr>
          <w:t>června</w:t>
        </w:r>
      </w:hyperlink>
      <w:r w:rsidRPr="009C0100">
        <w:rPr>
          <w:rFonts w:ascii="Arial" w:hAnsi="Arial" w:cs="Arial"/>
          <w:sz w:val="20"/>
          <w:szCs w:val="20"/>
        </w:rPr>
        <w:t xml:space="preserve"> </w:t>
      </w:r>
      <w:hyperlink r:id="rId12">
        <w:r w:rsidRPr="009C0100">
          <w:rPr>
            <w:rFonts w:ascii="Arial" w:hAnsi="Arial" w:cs="Arial"/>
            <w:sz w:val="20"/>
            <w:szCs w:val="20"/>
          </w:rPr>
          <w:t>2014, kterým se v souladu s články 107 a 108 smlouvy prohlašují určité kategorie podpory za slučitelné</w:t>
        </w:r>
      </w:hyperlink>
      <w:r w:rsidRPr="009C0100">
        <w:rPr>
          <w:rFonts w:ascii="Arial" w:hAnsi="Arial" w:cs="Arial"/>
          <w:sz w:val="20"/>
          <w:szCs w:val="20"/>
        </w:rPr>
        <w:t xml:space="preserve"> </w:t>
      </w:r>
      <w:hyperlink r:id="rId13">
        <w:r w:rsidRPr="009C0100">
          <w:rPr>
            <w:rFonts w:ascii="Arial" w:hAnsi="Arial" w:cs="Arial"/>
            <w:sz w:val="20"/>
            <w:szCs w:val="20"/>
          </w:rPr>
          <w:t>s vnitřním trhem</w:t>
        </w:r>
      </w:hyperlink>
      <w:r w:rsidRPr="009C0100">
        <w:rPr>
          <w:rFonts w:ascii="Arial" w:hAnsi="Arial" w:cs="Arial"/>
          <w:sz w:val="20"/>
          <w:szCs w:val="20"/>
        </w:rPr>
        <w:t xml:space="preserve"> (dále jen „GBER</w:t>
      </w:r>
      <w:r w:rsidR="00A86555" w:rsidRPr="009C0100">
        <w:rPr>
          <w:rFonts w:ascii="Arial" w:hAnsi="Arial" w:cs="Arial"/>
          <w:sz w:val="20"/>
          <w:szCs w:val="20"/>
        </w:rPr>
        <w:t>“</w:t>
      </w:r>
      <w:r w:rsidRPr="009C0100">
        <w:rPr>
          <w:rFonts w:ascii="Arial" w:hAnsi="Arial" w:cs="Arial"/>
          <w:sz w:val="20"/>
          <w:szCs w:val="20"/>
        </w:rPr>
        <w:t>) a k posouzení podpory bude MK využit článek 53 tohoto nařízení včetně stanovisek Úřadu pro ochranu hospodářské soutěže a Evropské komise.</w:t>
      </w:r>
    </w:p>
    <w:p w14:paraId="66D843B8" w14:textId="77777777" w:rsidR="008C294D" w:rsidRPr="001A3F3E" w:rsidRDefault="008C294D" w:rsidP="00BA72BB">
      <w:pPr>
        <w:spacing w:before="127"/>
        <w:rPr>
          <w:rFonts w:ascii="Arial" w:hAnsi="Arial" w:cs="Arial"/>
          <w:sz w:val="20"/>
        </w:rPr>
      </w:pPr>
      <w:bookmarkStart w:id="6" w:name="_bookmark5"/>
      <w:bookmarkEnd w:id="6"/>
    </w:p>
    <w:p w14:paraId="11AAC6AF" w14:textId="77777777" w:rsidR="008C294D" w:rsidRPr="001A3F3E" w:rsidRDefault="000C4B5F" w:rsidP="00BA72BB">
      <w:pPr>
        <w:pStyle w:val="Nadpis1"/>
        <w:numPr>
          <w:ilvl w:val="0"/>
          <w:numId w:val="22"/>
        </w:numPr>
        <w:tabs>
          <w:tab w:val="left" w:pos="446"/>
        </w:tabs>
        <w:spacing w:before="1"/>
        <w:ind w:left="446" w:hanging="359"/>
        <w:jc w:val="left"/>
      </w:pPr>
      <w:bookmarkStart w:id="7" w:name="_bookmark6"/>
      <w:bookmarkEnd w:id="7"/>
      <w:r w:rsidRPr="001A3F3E">
        <w:t>Harmonogram výzvy</w:t>
      </w:r>
    </w:p>
    <w:p w14:paraId="61292F9A" w14:textId="77777777" w:rsidR="009C0100" w:rsidRDefault="009C0100" w:rsidP="00F70B44">
      <w:pPr>
        <w:pStyle w:val="Zkladntext"/>
        <w:spacing w:after="120"/>
        <w:ind w:left="87"/>
        <w:rPr>
          <w:rFonts w:ascii="Arial" w:hAnsi="Arial" w:cs="Arial"/>
        </w:rPr>
      </w:pPr>
    </w:p>
    <w:p w14:paraId="5F94DD12" w14:textId="53AEB355" w:rsidR="008C294D" w:rsidRPr="009C0100" w:rsidRDefault="000C4B5F" w:rsidP="00F70B44">
      <w:pPr>
        <w:pStyle w:val="Zkladntext"/>
        <w:spacing w:after="120"/>
        <w:ind w:left="87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Zveřejnění výzvy a zahájení příjmu žádostí o dotaci:</w:t>
      </w:r>
      <w:r w:rsidR="00077F2E" w:rsidRPr="009C0100">
        <w:rPr>
          <w:rFonts w:ascii="Arial" w:hAnsi="Arial" w:cs="Arial"/>
          <w:sz w:val="20"/>
          <w:szCs w:val="20"/>
        </w:rPr>
        <w:tab/>
      </w:r>
      <w:r w:rsidR="00077F2E" w:rsidRPr="009C0100">
        <w:rPr>
          <w:rFonts w:ascii="Arial" w:hAnsi="Arial" w:cs="Arial"/>
          <w:sz w:val="20"/>
          <w:szCs w:val="20"/>
        </w:rPr>
        <w:tab/>
      </w:r>
      <w:r w:rsidR="009C0100">
        <w:rPr>
          <w:rFonts w:ascii="Arial" w:hAnsi="Arial" w:cs="Arial"/>
          <w:sz w:val="20"/>
          <w:szCs w:val="20"/>
        </w:rPr>
        <w:tab/>
      </w:r>
      <w:r w:rsidR="00077F2E" w:rsidRPr="009C0100">
        <w:rPr>
          <w:rFonts w:ascii="Arial" w:hAnsi="Arial" w:cs="Arial"/>
          <w:sz w:val="20"/>
          <w:szCs w:val="20"/>
        </w:rPr>
        <w:t>27</w:t>
      </w:r>
      <w:r w:rsidRPr="009C0100">
        <w:rPr>
          <w:rFonts w:ascii="Arial" w:hAnsi="Arial" w:cs="Arial"/>
          <w:sz w:val="20"/>
          <w:szCs w:val="20"/>
        </w:rPr>
        <w:t xml:space="preserve">. </w:t>
      </w:r>
      <w:r w:rsidR="00077F2E" w:rsidRPr="009C0100">
        <w:rPr>
          <w:rFonts w:ascii="Arial" w:hAnsi="Arial" w:cs="Arial"/>
          <w:sz w:val="20"/>
          <w:szCs w:val="20"/>
        </w:rPr>
        <w:t>8</w:t>
      </w:r>
      <w:r w:rsidRPr="009C0100">
        <w:rPr>
          <w:rFonts w:ascii="Arial" w:hAnsi="Arial" w:cs="Arial"/>
          <w:sz w:val="20"/>
          <w:szCs w:val="20"/>
        </w:rPr>
        <w:t>. 2025</w:t>
      </w:r>
    </w:p>
    <w:p w14:paraId="6CF1EFE6" w14:textId="419AB112" w:rsidR="008C294D" w:rsidRPr="009C0100" w:rsidRDefault="000C4B5F" w:rsidP="00F70B44">
      <w:pPr>
        <w:pStyle w:val="Zkladntext"/>
        <w:spacing w:after="120"/>
        <w:ind w:left="87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Příjem žádostí o dotaci v DPMK:</w:t>
      </w:r>
      <w:r w:rsidR="00077F2E" w:rsidRPr="009C0100">
        <w:rPr>
          <w:rFonts w:ascii="Arial" w:hAnsi="Arial" w:cs="Arial"/>
          <w:sz w:val="20"/>
          <w:szCs w:val="20"/>
        </w:rPr>
        <w:tab/>
      </w:r>
      <w:r w:rsidR="00077F2E" w:rsidRPr="009C0100">
        <w:rPr>
          <w:rFonts w:ascii="Arial" w:hAnsi="Arial" w:cs="Arial"/>
          <w:sz w:val="20"/>
          <w:szCs w:val="20"/>
        </w:rPr>
        <w:tab/>
      </w:r>
      <w:r w:rsidR="00077F2E" w:rsidRPr="009C0100">
        <w:rPr>
          <w:rFonts w:ascii="Arial" w:hAnsi="Arial" w:cs="Arial"/>
          <w:sz w:val="20"/>
          <w:szCs w:val="20"/>
        </w:rPr>
        <w:tab/>
      </w:r>
      <w:r w:rsidR="00077F2E" w:rsidRPr="009C0100">
        <w:rPr>
          <w:rFonts w:ascii="Arial" w:hAnsi="Arial" w:cs="Arial"/>
          <w:sz w:val="20"/>
          <w:szCs w:val="20"/>
        </w:rPr>
        <w:tab/>
      </w:r>
      <w:r w:rsidR="00077F2E" w:rsidRPr="009C0100">
        <w:rPr>
          <w:rFonts w:ascii="Arial" w:hAnsi="Arial" w:cs="Arial"/>
          <w:sz w:val="20"/>
          <w:szCs w:val="20"/>
        </w:rPr>
        <w:tab/>
        <w:t>29</w:t>
      </w:r>
      <w:r w:rsidRPr="009C0100">
        <w:rPr>
          <w:rFonts w:ascii="Arial" w:hAnsi="Arial" w:cs="Arial"/>
          <w:sz w:val="20"/>
          <w:szCs w:val="20"/>
        </w:rPr>
        <w:t xml:space="preserve">. </w:t>
      </w:r>
      <w:r w:rsidR="00077F2E" w:rsidRPr="009C0100">
        <w:rPr>
          <w:rFonts w:ascii="Arial" w:hAnsi="Arial" w:cs="Arial"/>
          <w:sz w:val="20"/>
          <w:szCs w:val="20"/>
        </w:rPr>
        <w:t>8</w:t>
      </w:r>
      <w:r w:rsidRPr="009C0100">
        <w:rPr>
          <w:rFonts w:ascii="Arial" w:hAnsi="Arial" w:cs="Arial"/>
          <w:sz w:val="20"/>
          <w:szCs w:val="20"/>
        </w:rPr>
        <w:t>. (1</w:t>
      </w:r>
      <w:r w:rsidR="00077F2E" w:rsidRPr="009C0100">
        <w:rPr>
          <w:rFonts w:ascii="Arial" w:hAnsi="Arial" w:cs="Arial"/>
          <w:sz w:val="20"/>
          <w:szCs w:val="20"/>
        </w:rPr>
        <w:t>3</w:t>
      </w:r>
      <w:r w:rsidRPr="009C0100">
        <w:rPr>
          <w:rFonts w:ascii="Arial" w:hAnsi="Arial" w:cs="Arial"/>
          <w:sz w:val="20"/>
          <w:szCs w:val="20"/>
        </w:rPr>
        <w:t>:00) – 30</w:t>
      </w:r>
      <w:r w:rsidR="00077F2E" w:rsidRPr="009C0100">
        <w:rPr>
          <w:rFonts w:ascii="Arial" w:hAnsi="Arial" w:cs="Arial"/>
          <w:sz w:val="20"/>
          <w:szCs w:val="20"/>
        </w:rPr>
        <w:t>.</w:t>
      </w:r>
      <w:r w:rsidRPr="009C0100">
        <w:rPr>
          <w:rFonts w:ascii="Arial" w:hAnsi="Arial" w:cs="Arial"/>
          <w:sz w:val="20"/>
          <w:szCs w:val="20"/>
        </w:rPr>
        <w:t xml:space="preserve"> </w:t>
      </w:r>
      <w:r w:rsidR="00077F2E" w:rsidRPr="009C0100">
        <w:rPr>
          <w:rFonts w:ascii="Arial" w:hAnsi="Arial" w:cs="Arial"/>
          <w:sz w:val="20"/>
          <w:szCs w:val="20"/>
        </w:rPr>
        <w:t>9</w:t>
      </w:r>
      <w:r w:rsidRPr="009C0100">
        <w:rPr>
          <w:rFonts w:ascii="Arial" w:hAnsi="Arial" w:cs="Arial"/>
          <w:sz w:val="20"/>
          <w:szCs w:val="20"/>
        </w:rPr>
        <w:t>. (15:00) 2025</w:t>
      </w:r>
    </w:p>
    <w:p w14:paraId="188D4E22" w14:textId="2A8176F8" w:rsidR="008C294D" w:rsidRPr="009C0100" w:rsidRDefault="000C4B5F" w:rsidP="00F70B44">
      <w:pPr>
        <w:pStyle w:val="Zkladntext"/>
        <w:spacing w:after="120"/>
        <w:ind w:left="87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Formální kontrola a hodnocení žádostí:</w:t>
      </w:r>
      <w:r w:rsidRPr="009C0100">
        <w:rPr>
          <w:rFonts w:ascii="Arial" w:hAnsi="Arial" w:cs="Arial"/>
          <w:sz w:val="20"/>
          <w:szCs w:val="20"/>
        </w:rPr>
        <w:tab/>
      </w:r>
      <w:r w:rsidR="00077F2E" w:rsidRPr="009C0100">
        <w:rPr>
          <w:rFonts w:ascii="Arial" w:hAnsi="Arial" w:cs="Arial"/>
          <w:sz w:val="20"/>
          <w:szCs w:val="20"/>
        </w:rPr>
        <w:tab/>
      </w:r>
      <w:r w:rsidR="00077F2E" w:rsidRPr="009C0100">
        <w:rPr>
          <w:rFonts w:ascii="Arial" w:hAnsi="Arial" w:cs="Arial"/>
          <w:sz w:val="20"/>
          <w:szCs w:val="20"/>
        </w:rPr>
        <w:tab/>
      </w:r>
      <w:r w:rsidR="00077F2E" w:rsidRPr="009C0100">
        <w:rPr>
          <w:rFonts w:ascii="Arial" w:hAnsi="Arial" w:cs="Arial"/>
          <w:sz w:val="20"/>
          <w:szCs w:val="20"/>
        </w:rPr>
        <w:tab/>
      </w:r>
      <w:r w:rsidR="009C0100">
        <w:rPr>
          <w:rFonts w:ascii="Arial" w:hAnsi="Arial" w:cs="Arial"/>
          <w:sz w:val="20"/>
          <w:szCs w:val="20"/>
        </w:rPr>
        <w:tab/>
      </w:r>
      <w:r w:rsidRPr="009C0100">
        <w:rPr>
          <w:rFonts w:ascii="Arial" w:hAnsi="Arial" w:cs="Arial"/>
          <w:sz w:val="20"/>
          <w:szCs w:val="20"/>
        </w:rPr>
        <w:t>1</w:t>
      </w:r>
      <w:r w:rsidR="00077F2E" w:rsidRPr="009C0100">
        <w:rPr>
          <w:rFonts w:ascii="Arial" w:hAnsi="Arial" w:cs="Arial"/>
          <w:sz w:val="20"/>
          <w:szCs w:val="20"/>
        </w:rPr>
        <w:t>. 10</w:t>
      </w:r>
      <w:r w:rsidRPr="009C0100">
        <w:rPr>
          <w:rFonts w:ascii="Arial" w:hAnsi="Arial" w:cs="Arial"/>
          <w:sz w:val="20"/>
          <w:szCs w:val="20"/>
        </w:rPr>
        <w:t xml:space="preserve">. </w:t>
      </w:r>
      <w:r w:rsidR="00077F2E" w:rsidRPr="009C0100">
        <w:rPr>
          <w:rFonts w:ascii="Arial" w:hAnsi="Arial" w:cs="Arial"/>
          <w:sz w:val="20"/>
          <w:szCs w:val="20"/>
        </w:rPr>
        <w:t xml:space="preserve">2025 </w:t>
      </w:r>
      <w:r w:rsidRPr="009C0100">
        <w:rPr>
          <w:rFonts w:ascii="Arial" w:hAnsi="Arial" w:cs="Arial"/>
          <w:sz w:val="20"/>
          <w:szCs w:val="20"/>
        </w:rPr>
        <w:t xml:space="preserve">– </w:t>
      </w:r>
      <w:r w:rsidR="00077F2E" w:rsidRPr="009C0100">
        <w:rPr>
          <w:rFonts w:ascii="Arial" w:hAnsi="Arial" w:cs="Arial"/>
          <w:sz w:val="20"/>
          <w:szCs w:val="20"/>
        </w:rPr>
        <w:t>31</w:t>
      </w:r>
      <w:r w:rsidRPr="009C0100">
        <w:rPr>
          <w:rFonts w:ascii="Arial" w:hAnsi="Arial" w:cs="Arial"/>
          <w:sz w:val="20"/>
          <w:szCs w:val="20"/>
        </w:rPr>
        <w:t xml:space="preserve">. </w:t>
      </w:r>
      <w:r w:rsidR="00077F2E" w:rsidRPr="009C0100">
        <w:rPr>
          <w:rFonts w:ascii="Arial" w:hAnsi="Arial" w:cs="Arial"/>
          <w:sz w:val="20"/>
          <w:szCs w:val="20"/>
        </w:rPr>
        <w:t>3</w:t>
      </w:r>
      <w:r w:rsidRPr="009C0100">
        <w:rPr>
          <w:rFonts w:ascii="Arial" w:hAnsi="Arial" w:cs="Arial"/>
          <w:sz w:val="20"/>
          <w:szCs w:val="20"/>
        </w:rPr>
        <w:t>. 202</w:t>
      </w:r>
      <w:r w:rsidR="00077F2E" w:rsidRPr="009C0100">
        <w:rPr>
          <w:rFonts w:ascii="Arial" w:hAnsi="Arial" w:cs="Arial"/>
          <w:sz w:val="20"/>
          <w:szCs w:val="20"/>
        </w:rPr>
        <w:t>6</w:t>
      </w:r>
    </w:p>
    <w:p w14:paraId="7FFB2053" w14:textId="73F04896" w:rsidR="008C294D" w:rsidRPr="009C0100" w:rsidRDefault="000C4B5F" w:rsidP="00F70B44">
      <w:pPr>
        <w:pStyle w:val="Zkladntext"/>
        <w:spacing w:after="120"/>
        <w:ind w:left="87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Předpokládaný termín zveřejnění výsledků dotačního řízení:</w:t>
      </w:r>
      <w:r w:rsidRPr="009C0100">
        <w:rPr>
          <w:rFonts w:ascii="Arial" w:hAnsi="Arial" w:cs="Arial"/>
          <w:sz w:val="20"/>
          <w:szCs w:val="20"/>
        </w:rPr>
        <w:tab/>
      </w:r>
      <w:r w:rsidR="009C0100">
        <w:rPr>
          <w:rFonts w:ascii="Arial" w:hAnsi="Arial" w:cs="Arial"/>
          <w:sz w:val="20"/>
          <w:szCs w:val="20"/>
        </w:rPr>
        <w:tab/>
      </w:r>
      <w:r w:rsidRPr="009C0100">
        <w:rPr>
          <w:rFonts w:ascii="Arial" w:hAnsi="Arial" w:cs="Arial"/>
          <w:sz w:val="20"/>
          <w:szCs w:val="20"/>
        </w:rPr>
        <w:t>31. 3. 2026</w:t>
      </w:r>
    </w:p>
    <w:p w14:paraId="60141646" w14:textId="73E50BE5" w:rsidR="008C294D" w:rsidRPr="009C0100" w:rsidRDefault="000C4B5F" w:rsidP="00F70B44">
      <w:pPr>
        <w:pStyle w:val="Zkladntext"/>
        <w:spacing w:after="120"/>
        <w:ind w:left="87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Vydávání rozhodnutí o poskytnutí dotace, proplácení dotací:</w:t>
      </w:r>
      <w:r w:rsidRPr="009C0100">
        <w:rPr>
          <w:rFonts w:ascii="Arial" w:hAnsi="Arial" w:cs="Arial"/>
          <w:sz w:val="20"/>
          <w:szCs w:val="20"/>
        </w:rPr>
        <w:tab/>
      </w:r>
      <w:r w:rsidR="009C0100">
        <w:rPr>
          <w:rFonts w:ascii="Arial" w:hAnsi="Arial" w:cs="Arial"/>
          <w:sz w:val="20"/>
          <w:szCs w:val="20"/>
        </w:rPr>
        <w:tab/>
      </w:r>
      <w:r w:rsidRPr="009C0100">
        <w:rPr>
          <w:rFonts w:ascii="Arial" w:hAnsi="Arial" w:cs="Arial"/>
          <w:sz w:val="20"/>
          <w:szCs w:val="20"/>
        </w:rPr>
        <w:t>do 30. 6. 2026</w:t>
      </w:r>
    </w:p>
    <w:p w14:paraId="184E006E" w14:textId="628DDED6" w:rsidR="008C294D" w:rsidRPr="009C0100" w:rsidRDefault="00F70B44" w:rsidP="00F70B44">
      <w:pPr>
        <w:pStyle w:val="Zkladntext"/>
        <w:spacing w:after="120"/>
        <w:ind w:left="426" w:right="4" w:hanging="339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P</w:t>
      </w:r>
      <w:r w:rsidR="000C4B5F" w:rsidRPr="009C0100">
        <w:rPr>
          <w:rFonts w:ascii="Arial" w:hAnsi="Arial" w:cs="Arial"/>
          <w:sz w:val="20"/>
          <w:szCs w:val="20"/>
        </w:rPr>
        <w:t>ředložení závěrečné monitorovací zprávy</w:t>
      </w:r>
      <w:r w:rsidRPr="009C0100">
        <w:rPr>
          <w:rFonts w:ascii="Arial" w:hAnsi="Arial" w:cs="Arial"/>
          <w:sz w:val="20"/>
          <w:szCs w:val="20"/>
        </w:rPr>
        <w:t xml:space="preserve"> </w:t>
      </w:r>
      <w:r w:rsidR="000C4B5F" w:rsidRPr="009C0100">
        <w:rPr>
          <w:rFonts w:ascii="Arial" w:hAnsi="Arial" w:cs="Arial"/>
          <w:sz w:val="20"/>
          <w:szCs w:val="20"/>
        </w:rPr>
        <w:t>a vyúčtování dotace:</w:t>
      </w:r>
      <w:r w:rsidR="000C4B5F" w:rsidRPr="009C0100">
        <w:rPr>
          <w:rFonts w:ascii="Arial" w:hAnsi="Arial" w:cs="Arial"/>
          <w:sz w:val="20"/>
          <w:szCs w:val="20"/>
        </w:rPr>
        <w:tab/>
      </w:r>
      <w:r w:rsidR="009C0100">
        <w:rPr>
          <w:rFonts w:ascii="Arial" w:hAnsi="Arial" w:cs="Arial"/>
          <w:sz w:val="20"/>
          <w:szCs w:val="20"/>
        </w:rPr>
        <w:tab/>
      </w:r>
      <w:r w:rsidRPr="009C0100">
        <w:rPr>
          <w:rFonts w:ascii="Arial" w:hAnsi="Arial" w:cs="Arial"/>
          <w:sz w:val="20"/>
          <w:szCs w:val="20"/>
        </w:rPr>
        <w:t>do</w:t>
      </w:r>
      <w:r w:rsidR="000C4B5F" w:rsidRPr="009C0100">
        <w:rPr>
          <w:rFonts w:ascii="Arial" w:hAnsi="Arial" w:cs="Arial"/>
          <w:sz w:val="20"/>
          <w:szCs w:val="20"/>
        </w:rPr>
        <w:t xml:space="preserve"> 22. 1. 2027</w:t>
      </w:r>
    </w:p>
    <w:p w14:paraId="03733955" w14:textId="77777777" w:rsidR="008C294D" w:rsidRPr="001A3F3E" w:rsidRDefault="008C294D" w:rsidP="00ED5E30">
      <w:pPr>
        <w:pStyle w:val="Zkladntext"/>
        <w:spacing w:after="120"/>
        <w:ind w:right="4"/>
        <w:rPr>
          <w:rFonts w:ascii="Arial" w:hAnsi="Arial" w:cs="Arial"/>
        </w:rPr>
      </w:pPr>
    </w:p>
    <w:p w14:paraId="766B1C49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446"/>
        </w:tabs>
        <w:spacing w:after="120"/>
        <w:ind w:left="442" w:right="287" w:hanging="357"/>
        <w:jc w:val="left"/>
      </w:pPr>
      <w:bookmarkStart w:id="8" w:name="_bookmark7"/>
      <w:bookmarkEnd w:id="8"/>
      <w:r w:rsidRPr="001A3F3E">
        <w:t>Podání žádosti prostřednictvím Dotačního portálu MK</w:t>
      </w:r>
    </w:p>
    <w:p w14:paraId="06291562" w14:textId="77777777" w:rsidR="008C294D" w:rsidRPr="009C0100" w:rsidRDefault="000C4B5F" w:rsidP="00ED5E30">
      <w:pPr>
        <w:pStyle w:val="Odstavecseseznamem"/>
        <w:numPr>
          <w:ilvl w:val="0"/>
          <w:numId w:val="16"/>
        </w:numPr>
        <w:tabs>
          <w:tab w:val="left" w:pos="806"/>
          <w:tab w:val="left" w:pos="808"/>
        </w:tabs>
        <w:spacing w:after="120"/>
        <w:ind w:right="287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 xml:space="preserve">Žádosti včetně všech povinných i nepovinných příloh se podávají v termínech dle harmonogramu výzvy, a to elektronicky prostřednictvím </w:t>
      </w:r>
      <w:r w:rsidRPr="009C0100">
        <w:rPr>
          <w:rFonts w:ascii="Arial" w:hAnsi="Arial" w:cs="Arial"/>
          <w:b/>
          <w:sz w:val="20"/>
          <w:szCs w:val="20"/>
        </w:rPr>
        <w:t xml:space="preserve">Dotačního portálu Ministerstva kultury </w:t>
      </w:r>
      <w:r w:rsidRPr="009C0100">
        <w:rPr>
          <w:rFonts w:ascii="Arial" w:hAnsi="Arial" w:cs="Arial"/>
          <w:sz w:val="20"/>
          <w:szCs w:val="20"/>
        </w:rPr>
        <w:t>(dále jen „DPMK“). Žádosti podané jiným způsobem, či v jiném, než uvedeném termínu pro podání nebudou přijaty k dalšímu zpracování.</w:t>
      </w:r>
    </w:p>
    <w:p w14:paraId="712603A0" w14:textId="77777777" w:rsidR="008C294D" w:rsidRPr="009C0100" w:rsidRDefault="000C4B5F" w:rsidP="00ED5E30">
      <w:pPr>
        <w:pStyle w:val="Odstavecseseznamem"/>
        <w:numPr>
          <w:ilvl w:val="0"/>
          <w:numId w:val="16"/>
        </w:numPr>
        <w:tabs>
          <w:tab w:val="left" w:pos="806"/>
          <w:tab w:val="left" w:pos="808"/>
        </w:tabs>
        <w:spacing w:after="120"/>
        <w:ind w:right="287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Žádosti musí být zpracovány v českém jazyce v předepsaném formátu a předkládaný rozpočet musí být uveden v českých korunách.</w:t>
      </w:r>
    </w:p>
    <w:p w14:paraId="5A6605B6" w14:textId="77777777" w:rsidR="008C294D" w:rsidRPr="009C0100" w:rsidRDefault="000C4B5F" w:rsidP="00ED5E30">
      <w:pPr>
        <w:pStyle w:val="Odstavecseseznamem"/>
        <w:numPr>
          <w:ilvl w:val="0"/>
          <w:numId w:val="16"/>
        </w:numPr>
        <w:tabs>
          <w:tab w:val="left" w:pos="808"/>
        </w:tabs>
        <w:spacing w:after="120"/>
        <w:ind w:right="287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 xml:space="preserve">Podáním žádosti se rozumí elektronické podání žádosti prostřednictvím DPMK, do kterého se žadatelé přihlašují prostřednictvím webového portálu: </w:t>
      </w:r>
      <w:hyperlink r:id="rId14">
        <w:r w:rsidRPr="009C0100">
          <w:rPr>
            <w:rFonts w:ascii="Arial" w:hAnsi="Arial" w:cs="Arial"/>
            <w:color w:val="0462C1"/>
            <w:sz w:val="20"/>
            <w:szCs w:val="20"/>
            <w:u w:val="single" w:color="0462C1"/>
          </w:rPr>
          <w:t>https://dpmkportal.mkcr.cz/default</w:t>
        </w:r>
      </w:hyperlink>
      <w:r w:rsidRPr="009C0100">
        <w:rPr>
          <w:rFonts w:ascii="Arial" w:hAnsi="Arial" w:cs="Arial"/>
          <w:sz w:val="20"/>
          <w:szCs w:val="20"/>
        </w:rPr>
        <w:t>.</w:t>
      </w:r>
    </w:p>
    <w:p w14:paraId="16F6093C" w14:textId="77777777" w:rsidR="008C294D" w:rsidRPr="009C0100" w:rsidRDefault="000C4B5F" w:rsidP="00ED5E30">
      <w:pPr>
        <w:pStyle w:val="Odstavecseseznamem"/>
        <w:numPr>
          <w:ilvl w:val="0"/>
          <w:numId w:val="16"/>
        </w:numPr>
        <w:tabs>
          <w:tab w:val="left" w:pos="806"/>
        </w:tabs>
        <w:spacing w:after="120"/>
        <w:ind w:left="806" w:right="287" w:hanging="358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Datum podání žádosti se shoduje s datem podání žádosti v systému.</w:t>
      </w:r>
    </w:p>
    <w:p w14:paraId="77CD0EC5" w14:textId="0D7CAE8B" w:rsidR="008C294D" w:rsidRPr="009C0100" w:rsidRDefault="000C4B5F" w:rsidP="00ED5E30">
      <w:pPr>
        <w:pStyle w:val="Odstavecseseznamem"/>
        <w:numPr>
          <w:ilvl w:val="0"/>
          <w:numId w:val="16"/>
        </w:numPr>
        <w:tabs>
          <w:tab w:val="left" w:pos="806"/>
          <w:tab w:val="left" w:pos="808"/>
        </w:tabs>
        <w:spacing w:after="120"/>
        <w:ind w:right="287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Při prvním přihlášení se za žadatele do Dotačního portálu MK hlásí statutární orgán nebo zmocněnec (dále jen prvotní oprávněný uživatel) přes tzv. e-identitu, která se váže ke konkrétní fyzické osobě</w:t>
      </w:r>
      <w:r w:rsidR="009C0100">
        <w:rPr>
          <w:rFonts w:ascii="Arial" w:hAnsi="Arial" w:cs="Arial"/>
          <w:sz w:val="20"/>
          <w:szCs w:val="20"/>
        </w:rPr>
        <w:t xml:space="preserve"> </w:t>
      </w:r>
      <w:r w:rsidR="009C0100" w:rsidRPr="009C0100">
        <w:rPr>
          <w:rFonts w:ascii="Arial" w:hAnsi="Arial" w:cs="Arial"/>
          <w:sz w:val="20"/>
          <w:szCs w:val="20"/>
        </w:rPr>
        <w:t xml:space="preserve">(NIA, více na: </w:t>
      </w:r>
      <w:hyperlink r:id="rId15">
        <w:r w:rsidR="009C0100" w:rsidRPr="009C0100">
          <w:rPr>
            <w:rFonts w:ascii="Arial" w:hAnsi="Arial" w:cs="Arial"/>
            <w:color w:val="0462C1"/>
            <w:sz w:val="20"/>
            <w:szCs w:val="20"/>
            <w:u w:val="single" w:color="0462C1"/>
          </w:rPr>
          <w:t>https://www.identitaobcana.cz/Home</w:t>
        </w:r>
      </w:hyperlink>
      <w:r w:rsidR="009C0100" w:rsidRPr="009C0100">
        <w:rPr>
          <w:rFonts w:ascii="Arial" w:hAnsi="Arial" w:cs="Arial"/>
          <w:sz w:val="20"/>
          <w:szCs w:val="20"/>
        </w:rPr>
        <w:t>)</w:t>
      </w:r>
      <w:r w:rsidRPr="009C0100">
        <w:rPr>
          <w:rFonts w:ascii="Arial" w:hAnsi="Arial" w:cs="Arial"/>
          <w:sz w:val="20"/>
          <w:szCs w:val="20"/>
        </w:rPr>
        <w:t>. Prvotní oprávněný uživatel následně zaregistruje žadatele (právnickou osobu nebo podnikající fyzickou osobu), tzn. zadá základní údaje o žadateli do DPMK. Každý subjekt může být v DPMK registrován pouze jednou, žádost pak může podat ve všech výzvách v DPMK, v nichž je oprávněným žadatelem.</w:t>
      </w:r>
    </w:p>
    <w:p w14:paraId="10BCA2D1" w14:textId="77777777" w:rsidR="00BA72BB" w:rsidRPr="009C0100" w:rsidRDefault="000C4B5F" w:rsidP="00ED5E30">
      <w:pPr>
        <w:pStyle w:val="Odstavecseseznamem"/>
        <w:numPr>
          <w:ilvl w:val="0"/>
          <w:numId w:val="16"/>
        </w:numPr>
        <w:tabs>
          <w:tab w:val="left" w:pos="808"/>
        </w:tabs>
        <w:spacing w:after="120"/>
        <w:ind w:right="287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Pro přístup do DPMK je vždy potřeba e-identita konkrétní fyzické osoby a funkční e-mailová schránka, na kterou budou zasílány notifikace. Jedna fyzická osoba může být spojena pouze 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 v DPMK.</w:t>
      </w:r>
    </w:p>
    <w:p w14:paraId="2FBEDA28" w14:textId="77777777" w:rsidR="008C294D" w:rsidRPr="009C0100" w:rsidRDefault="000C4B5F" w:rsidP="00ED5E30">
      <w:pPr>
        <w:pStyle w:val="Odstavecseseznamem"/>
        <w:numPr>
          <w:ilvl w:val="0"/>
          <w:numId w:val="16"/>
        </w:numPr>
        <w:tabs>
          <w:tab w:val="left" w:pos="808"/>
        </w:tabs>
        <w:spacing w:after="120"/>
        <w:ind w:right="287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Po přihlášení a registraci uživatel vybere tuto výzvu a bude moci v daných termínech žádost elektronicky vyplnit, podat, v případě vyzvání MK doplňovat a dále projekt administrovat. Žadatel může průběžně ukládat rozpracovanou žádost, dokud ji finálně nepodá. Pouhým založením žádosti v DPMK není žádost podána.</w:t>
      </w:r>
    </w:p>
    <w:p w14:paraId="47C40D24" w14:textId="77777777" w:rsidR="008C294D" w:rsidRPr="009C0100" w:rsidRDefault="000C4B5F" w:rsidP="00ED5E30">
      <w:pPr>
        <w:pStyle w:val="Odstavecseseznamem"/>
        <w:numPr>
          <w:ilvl w:val="0"/>
          <w:numId w:val="16"/>
        </w:numPr>
        <w:tabs>
          <w:tab w:val="left" w:pos="806"/>
          <w:tab w:val="left" w:pos="808"/>
        </w:tabs>
        <w:spacing w:after="120"/>
        <w:ind w:right="287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Žádost může podat jen k tomu oprávněný uživatel (statutární orgán nebo zmocněnec, který je doložen plnou moci).</w:t>
      </w:r>
    </w:p>
    <w:p w14:paraId="47390B66" w14:textId="77777777" w:rsidR="008C294D" w:rsidRPr="009C0100" w:rsidRDefault="000C4B5F" w:rsidP="00ED5E30">
      <w:pPr>
        <w:pStyle w:val="Odstavecseseznamem"/>
        <w:numPr>
          <w:ilvl w:val="0"/>
          <w:numId w:val="16"/>
        </w:numPr>
        <w:tabs>
          <w:tab w:val="left" w:pos="807"/>
        </w:tabs>
        <w:spacing w:after="120"/>
        <w:ind w:left="807" w:right="287" w:hanging="359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Žádosti podané k tomu neoprávněnými uživateli budou vyřazeny z formálních důvodů.</w:t>
      </w:r>
    </w:p>
    <w:p w14:paraId="7277226A" w14:textId="77777777" w:rsidR="008C294D" w:rsidRPr="009C0100" w:rsidRDefault="000C4B5F" w:rsidP="00ED5E30">
      <w:pPr>
        <w:pStyle w:val="Odstavecseseznamem"/>
        <w:numPr>
          <w:ilvl w:val="0"/>
          <w:numId w:val="16"/>
        </w:numPr>
        <w:tabs>
          <w:tab w:val="left" w:pos="806"/>
          <w:tab w:val="left" w:pos="808"/>
        </w:tabs>
        <w:spacing w:after="120"/>
        <w:ind w:right="287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je dostupný na webové stránce výzvy.)</w:t>
      </w:r>
    </w:p>
    <w:p w14:paraId="5F703EF5" w14:textId="574D6AB2" w:rsidR="008C294D" w:rsidRPr="009C0100" w:rsidRDefault="000C4B5F" w:rsidP="00ED5E30">
      <w:pPr>
        <w:pStyle w:val="Odstavecseseznamem"/>
        <w:numPr>
          <w:ilvl w:val="0"/>
          <w:numId w:val="16"/>
        </w:numPr>
        <w:tabs>
          <w:tab w:val="left" w:pos="808"/>
        </w:tabs>
        <w:spacing w:after="120"/>
        <w:ind w:right="287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V případě technických potíží je žadatel povinen provést snímek obrazovky, ze kterého bude patrná technická závada a následně kontaktovat technickou podporu. Snímkem obrazovky se rozumí snímek celé obrazovky elektronického zařízení (nikoliv pouze okno prohlížeče) tak, aby bylo viditelné datum a</w:t>
      </w:r>
      <w:r w:rsidR="00ED5E30">
        <w:rPr>
          <w:rFonts w:ascii="Arial" w:hAnsi="Arial" w:cs="Arial"/>
          <w:sz w:val="20"/>
          <w:szCs w:val="20"/>
        </w:rPr>
        <w:t> </w:t>
      </w:r>
      <w:r w:rsidRPr="009C0100">
        <w:rPr>
          <w:rFonts w:ascii="Arial" w:hAnsi="Arial" w:cs="Arial"/>
          <w:sz w:val="20"/>
          <w:szCs w:val="20"/>
        </w:rPr>
        <w:t>čas pořízení snímku i přihlášený uživatel.</w:t>
      </w:r>
    </w:p>
    <w:p w14:paraId="702C1FFB" w14:textId="77777777" w:rsidR="008C294D" w:rsidRPr="001A3F3E" w:rsidRDefault="008C294D" w:rsidP="00ED5E30">
      <w:pPr>
        <w:pStyle w:val="Zkladntext"/>
        <w:spacing w:before="93"/>
        <w:ind w:right="287"/>
        <w:rPr>
          <w:rFonts w:ascii="Arial" w:hAnsi="Arial" w:cs="Arial"/>
        </w:rPr>
      </w:pPr>
    </w:p>
    <w:p w14:paraId="67D3DE5C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446"/>
        </w:tabs>
        <w:ind w:left="446" w:right="287" w:hanging="359"/>
        <w:jc w:val="left"/>
      </w:pPr>
      <w:bookmarkStart w:id="9" w:name="_bookmark8"/>
      <w:bookmarkEnd w:id="9"/>
      <w:r w:rsidRPr="001A3F3E">
        <w:t>Povinné náležitosti žádosti o dotaci</w:t>
      </w:r>
    </w:p>
    <w:p w14:paraId="46066B21" w14:textId="77777777" w:rsidR="008C294D" w:rsidRPr="001A3F3E" w:rsidRDefault="000C4B5F" w:rsidP="00ED5E30">
      <w:pPr>
        <w:pStyle w:val="Odstavecseseznamem"/>
        <w:numPr>
          <w:ilvl w:val="0"/>
          <w:numId w:val="15"/>
        </w:numPr>
        <w:tabs>
          <w:tab w:val="left" w:pos="1166"/>
        </w:tabs>
        <w:spacing w:before="236" w:line="276" w:lineRule="auto"/>
        <w:ind w:right="287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 xml:space="preserve">Žádost včetně základních údajů o žadateli, údajích o projektu, rozpočtu, zdrojů financování </w:t>
      </w:r>
      <w:r w:rsidRPr="001A3F3E">
        <w:rPr>
          <w:rFonts w:ascii="Arial" w:hAnsi="Arial" w:cs="Arial"/>
          <w:b/>
          <w:sz w:val="20"/>
        </w:rPr>
        <w:lastRenderedPageBreak/>
        <w:t>a čestného prohlášení vyplněná ve formuláři DP MK</w:t>
      </w:r>
    </w:p>
    <w:p w14:paraId="7F48A68E" w14:textId="77777777" w:rsidR="008C294D" w:rsidRPr="001A3F3E" w:rsidRDefault="008C294D" w:rsidP="00ED5E30">
      <w:pPr>
        <w:pStyle w:val="Zkladntext"/>
        <w:spacing w:before="153"/>
        <w:ind w:right="287"/>
        <w:rPr>
          <w:rFonts w:ascii="Arial" w:hAnsi="Arial" w:cs="Arial"/>
          <w:b/>
          <w:sz w:val="20"/>
        </w:rPr>
      </w:pPr>
    </w:p>
    <w:p w14:paraId="212A8010" w14:textId="77777777" w:rsidR="008C294D" w:rsidRPr="001A3F3E" w:rsidRDefault="000C4B5F" w:rsidP="00ED5E30">
      <w:pPr>
        <w:ind w:left="1168" w:right="287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  <w:u w:val="single"/>
        </w:rPr>
        <w:t>Struktura formuláře žádosti o dotaci v DPMK:</w:t>
      </w:r>
    </w:p>
    <w:p w14:paraId="767F9DA2" w14:textId="77777777" w:rsidR="008C294D" w:rsidRPr="001A3F3E" w:rsidRDefault="008C294D" w:rsidP="00ED5E30">
      <w:pPr>
        <w:spacing w:before="71"/>
        <w:ind w:right="287"/>
        <w:rPr>
          <w:rFonts w:ascii="Arial" w:hAnsi="Arial" w:cs="Arial"/>
          <w:sz w:val="20"/>
        </w:rPr>
      </w:pPr>
    </w:p>
    <w:p w14:paraId="18CF360E" w14:textId="77777777" w:rsidR="008C294D" w:rsidRPr="00F70B44" w:rsidRDefault="000C4B5F" w:rsidP="00ED5E30">
      <w:pPr>
        <w:pStyle w:val="Odstavecseseznamem"/>
        <w:numPr>
          <w:ilvl w:val="1"/>
          <w:numId w:val="15"/>
        </w:numPr>
        <w:tabs>
          <w:tab w:val="left" w:pos="1333"/>
        </w:tabs>
        <w:spacing w:after="120"/>
        <w:ind w:left="1332" w:right="287" w:hanging="164"/>
        <w:rPr>
          <w:rFonts w:ascii="Arial" w:hAnsi="Arial" w:cs="Arial"/>
          <w:sz w:val="20"/>
          <w:szCs w:val="20"/>
          <w:u w:val="single"/>
        </w:rPr>
      </w:pPr>
      <w:r w:rsidRPr="00F70B44">
        <w:rPr>
          <w:rFonts w:ascii="Arial" w:hAnsi="Arial" w:cs="Arial"/>
          <w:sz w:val="20"/>
          <w:szCs w:val="20"/>
          <w:u w:val="single"/>
        </w:rPr>
        <w:t xml:space="preserve"> Údaje o projektu</w:t>
      </w:r>
    </w:p>
    <w:p w14:paraId="605987A2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spacing w:before="34"/>
        <w:ind w:left="1551" w:right="287" w:hanging="330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Anotace projektu – stručná charakteristika projektu</w:t>
      </w:r>
    </w:p>
    <w:p w14:paraId="65B535CE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spacing w:after="120"/>
        <w:ind w:left="1548" w:right="287" w:hanging="329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Charakteristika žadatele – popis činnosti žadatele</w:t>
      </w:r>
    </w:p>
    <w:p w14:paraId="73DE0583" w14:textId="77777777" w:rsidR="008C294D" w:rsidRPr="00F70B44" w:rsidRDefault="000C4B5F" w:rsidP="00ED5E30">
      <w:pPr>
        <w:pStyle w:val="Odstavecseseznamem"/>
        <w:numPr>
          <w:ilvl w:val="1"/>
          <w:numId w:val="15"/>
        </w:numPr>
        <w:tabs>
          <w:tab w:val="left" w:pos="1388"/>
        </w:tabs>
        <w:spacing w:after="120"/>
        <w:ind w:left="1383" w:right="287" w:hanging="164"/>
        <w:rPr>
          <w:rFonts w:ascii="Arial" w:hAnsi="Arial" w:cs="Arial"/>
          <w:sz w:val="20"/>
          <w:szCs w:val="20"/>
          <w:u w:val="single"/>
        </w:rPr>
      </w:pPr>
      <w:r w:rsidRPr="00F70B44">
        <w:rPr>
          <w:rFonts w:ascii="Arial" w:hAnsi="Arial" w:cs="Arial"/>
          <w:sz w:val="20"/>
          <w:szCs w:val="20"/>
          <w:u w:val="single"/>
        </w:rPr>
        <w:t xml:space="preserve"> Účel projektu</w:t>
      </w:r>
    </w:p>
    <w:p w14:paraId="27865F16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ind w:left="1551" w:right="287" w:hanging="330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Obsah a cíl – co, proč (Přínos pro pracovníky KKS a popis zvýšených kompetencí, vztah</w:t>
      </w:r>
    </w:p>
    <w:p w14:paraId="68FAA96E" w14:textId="77777777" w:rsidR="008C294D" w:rsidRPr="00F70B44" w:rsidRDefault="000C4B5F" w:rsidP="00ED5E30">
      <w:pPr>
        <w:pStyle w:val="Zkladntext"/>
        <w:ind w:left="1221" w:right="287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k činnosti a charakteru žadatele)</w:t>
      </w:r>
    </w:p>
    <w:p w14:paraId="7342C403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spacing w:line="276" w:lineRule="auto"/>
        <w:ind w:left="1221" w:right="287" w:firstLine="0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Popište soulad projektu s vyhlášenou výzvou (Soulad projektu s RVP, využití prvků kreativního učení)</w:t>
      </w:r>
    </w:p>
    <w:p w14:paraId="6366AC3C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ind w:left="1551" w:right="287" w:hanging="330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Popište reálnou připravenost projektu – zajištěné místo realizace, tvůrců, partnerů</w:t>
      </w:r>
    </w:p>
    <w:p w14:paraId="74EA7174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spacing w:line="273" w:lineRule="auto"/>
        <w:ind w:left="1221" w:right="287" w:firstLine="0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Popište způsob realizace projektu (Popis výukových metod, způsob spolupráce s dalšími zapojenými organizacemi)</w:t>
      </w:r>
    </w:p>
    <w:p w14:paraId="610F726A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spacing w:line="276" w:lineRule="auto"/>
        <w:ind w:left="1221" w:right="287" w:firstLine="0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Jaké má projekt cílové skupiny? (Popište také způsob oslovení a zapojení cílových skupin, přínos)</w:t>
      </w:r>
    </w:p>
    <w:p w14:paraId="28A52F57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spacing w:after="120" w:line="268" w:lineRule="exact"/>
        <w:ind w:left="1548" w:right="287" w:hanging="329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Konkrétní výstupy projektu</w:t>
      </w:r>
    </w:p>
    <w:p w14:paraId="6415E67C" w14:textId="77777777" w:rsidR="008C294D" w:rsidRPr="00F70B44" w:rsidRDefault="000C4B5F" w:rsidP="00ED5E30">
      <w:pPr>
        <w:pStyle w:val="Odstavecseseznamem"/>
        <w:numPr>
          <w:ilvl w:val="1"/>
          <w:numId w:val="15"/>
        </w:numPr>
        <w:tabs>
          <w:tab w:val="left" w:pos="1388"/>
        </w:tabs>
        <w:spacing w:after="120"/>
        <w:ind w:left="1383" w:right="287" w:hanging="164"/>
        <w:rPr>
          <w:rFonts w:ascii="Arial" w:hAnsi="Arial" w:cs="Arial"/>
          <w:sz w:val="20"/>
          <w:szCs w:val="20"/>
          <w:u w:val="single"/>
        </w:rPr>
      </w:pPr>
      <w:r w:rsidRPr="00F70B44">
        <w:rPr>
          <w:rFonts w:ascii="Arial" w:hAnsi="Arial" w:cs="Arial"/>
          <w:sz w:val="20"/>
          <w:szCs w:val="20"/>
          <w:u w:val="single"/>
        </w:rPr>
        <w:t xml:space="preserve"> Přínos projektu</w:t>
      </w:r>
    </w:p>
    <w:p w14:paraId="373800A2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spacing w:before="41" w:line="276" w:lineRule="auto"/>
        <w:ind w:left="1221" w:right="287" w:firstLine="0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Popište umělecké kvality a dramaturgii projektu, přínos projektu pro cílovou skupinu, umělecký obor a společnost (V případě tematických okruhů 2 a 3 není umělecká dramaturgie relevantní, zaměřte se na odbornou kvalitu a společenský dopad projektu)</w:t>
      </w:r>
    </w:p>
    <w:p w14:paraId="7A7D1BAB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spacing w:after="120"/>
        <w:ind w:left="1219" w:right="287" w:firstLine="0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V čem spočívá jedinečnost Projektu? Jak projekt zvyšuje kvalitu kulturní nabídky? (Jak projekt zvyšuje dostupnost a kvalitu kreativního učení v místě/regionu)</w:t>
      </w:r>
    </w:p>
    <w:p w14:paraId="2C9B60A4" w14:textId="77777777" w:rsidR="008C294D" w:rsidRPr="00F70B44" w:rsidRDefault="000C4B5F" w:rsidP="00ED5E30">
      <w:pPr>
        <w:pStyle w:val="Odstavecseseznamem"/>
        <w:numPr>
          <w:ilvl w:val="1"/>
          <w:numId w:val="15"/>
        </w:numPr>
        <w:tabs>
          <w:tab w:val="left" w:pos="1388"/>
        </w:tabs>
        <w:spacing w:after="120"/>
        <w:ind w:left="1383" w:right="287" w:hanging="164"/>
        <w:rPr>
          <w:rFonts w:ascii="Arial" w:hAnsi="Arial" w:cs="Arial"/>
          <w:sz w:val="20"/>
          <w:szCs w:val="20"/>
          <w:u w:val="single"/>
        </w:rPr>
      </w:pPr>
      <w:r w:rsidRPr="00F70B44">
        <w:rPr>
          <w:rFonts w:ascii="Arial" w:hAnsi="Arial" w:cs="Arial"/>
          <w:sz w:val="20"/>
          <w:szCs w:val="20"/>
          <w:u w:val="single"/>
        </w:rPr>
        <w:t xml:space="preserve"> Hospodárnost</w:t>
      </w:r>
    </w:p>
    <w:p w14:paraId="5FD72E3F" w14:textId="77777777" w:rsidR="00EB6ADE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276"/>
        </w:tabs>
        <w:ind w:left="1560" w:right="287" w:hanging="339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Uveďte komentář k rozpočtu, odůvodněte náklady a nezbytnost položek v rozpočtu, odůvodněte přiměřenost a hospodárnost rozpočtu</w:t>
      </w:r>
    </w:p>
    <w:p w14:paraId="5D160957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ind w:left="1551" w:right="287" w:hanging="330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Uveďte další finanční zdroje projektu (komentář)</w:t>
      </w:r>
    </w:p>
    <w:p w14:paraId="3171425F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spacing w:after="120"/>
        <w:ind w:left="1548" w:right="287" w:hanging="329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Popište finanční udržitelnost projektu</w:t>
      </w:r>
    </w:p>
    <w:p w14:paraId="610C0256" w14:textId="77777777" w:rsidR="008C294D" w:rsidRPr="00F70B44" w:rsidRDefault="000C4B5F" w:rsidP="00ED5E30">
      <w:pPr>
        <w:pStyle w:val="Odstavecseseznamem"/>
        <w:numPr>
          <w:ilvl w:val="1"/>
          <w:numId w:val="15"/>
        </w:numPr>
        <w:tabs>
          <w:tab w:val="left" w:pos="1388"/>
        </w:tabs>
        <w:spacing w:after="120"/>
        <w:ind w:left="1383" w:right="287" w:hanging="164"/>
        <w:rPr>
          <w:rFonts w:ascii="Arial" w:hAnsi="Arial" w:cs="Arial"/>
          <w:sz w:val="20"/>
          <w:szCs w:val="20"/>
          <w:u w:val="single"/>
        </w:rPr>
      </w:pPr>
      <w:r w:rsidRPr="00F70B44">
        <w:rPr>
          <w:rFonts w:ascii="Arial" w:hAnsi="Arial" w:cs="Arial"/>
          <w:sz w:val="20"/>
          <w:szCs w:val="20"/>
          <w:u w:val="single"/>
        </w:rPr>
        <w:t xml:space="preserve"> Efektivnost</w:t>
      </w:r>
    </w:p>
    <w:p w14:paraId="24C2968E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spacing w:before="41"/>
        <w:ind w:left="1551" w:right="287" w:hanging="330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Stručné shrnutí předchozích aktivit žadatele v oblasti, v níž žádá – v bodech</w:t>
      </w:r>
    </w:p>
    <w:p w14:paraId="58167BFC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spacing w:before="41" w:line="273" w:lineRule="auto"/>
        <w:ind w:left="1221" w:right="287" w:firstLine="0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Celkový časový harmonogram projektu deklarující efektivní manažerský plán, komunikační strategii, produkční přípravu a případně veřejné produkce</w:t>
      </w:r>
    </w:p>
    <w:p w14:paraId="719F4770" w14:textId="77777777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51"/>
        </w:tabs>
        <w:spacing w:after="120"/>
        <w:ind w:left="1219" w:right="287" w:firstLine="0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Jaký je společenský ohlas projektu (pokud má projekt historii) nebo dosavadní činnosti Žadatele (v případě nového projektu)?</w:t>
      </w:r>
    </w:p>
    <w:p w14:paraId="06848C2D" w14:textId="77777777" w:rsidR="008C294D" w:rsidRPr="00F70B44" w:rsidRDefault="000C4B5F" w:rsidP="00ED5E30">
      <w:pPr>
        <w:pStyle w:val="Odstavecseseznamem"/>
        <w:numPr>
          <w:ilvl w:val="1"/>
          <w:numId w:val="15"/>
        </w:numPr>
        <w:tabs>
          <w:tab w:val="left" w:pos="1388"/>
        </w:tabs>
        <w:spacing w:after="120"/>
        <w:ind w:left="1219" w:right="287" w:firstLine="0"/>
        <w:rPr>
          <w:rFonts w:ascii="Arial" w:hAnsi="Arial" w:cs="Arial"/>
          <w:sz w:val="20"/>
          <w:szCs w:val="20"/>
          <w:u w:val="single"/>
        </w:rPr>
      </w:pPr>
      <w:r w:rsidRPr="00F70B44">
        <w:rPr>
          <w:rFonts w:ascii="Arial" w:hAnsi="Arial" w:cs="Arial"/>
          <w:sz w:val="20"/>
          <w:szCs w:val="20"/>
          <w:u w:val="single"/>
        </w:rPr>
        <w:t xml:space="preserve"> Proveditelnost</w:t>
      </w:r>
    </w:p>
    <w:p w14:paraId="260250D3" w14:textId="42064B6D" w:rsidR="008C294D" w:rsidRPr="00F70B44" w:rsidRDefault="000C4B5F" w:rsidP="00ED5E30">
      <w:pPr>
        <w:pStyle w:val="Odstavecseseznamem"/>
        <w:numPr>
          <w:ilvl w:val="2"/>
          <w:numId w:val="15"/>
        </w:numPr>
        <w:tabs>
          <w:tab w:val="left" w:pos="1560"/>
        </w:tabs>
        <w:spacing w:after="120"/>
        <w:ind w:left="1276" w:right="287" w:hanging="57"/>
        <w:rPr>
          <w:rFonts w:ascii="Arial" w:hAnsi="Arial" w:cs="Arial"/>
          <w:sz w:val="20"/>
          <w:szCs w:val="20"/>
        </w:rPr>
      </w:pPr>
      <w:r w:rsidRPr="00F70B44">
        <w:rPr>
          <w:rFonts w:ascii="Arial" w:hAnsi="Arial" w:cs="Arial"/>
          <w:sz w:val="20"/>
          <w:szCs w:val="20"/>
        </w:rPr>
        <w:t>- Popište odbornou kvalitu tvůrčího realizačního týmu (kvalifikaci lektorů a metodiků projektu)</w:t>
      </w:r>
    </w:p>
    <w:p w14:paraId="41E36427" w14:textId="0688593C" w:rsidR="008C294D" w:rsidRPr="00F70B44" w:rsidRDefault="000C4B5F" w:rsidP="00ED5E30">
      <w:pPr>
        <w:pStyle w:val="Odstavecseseznamem"/>
        <w:numPr>
          <w:ilvl w:val="1"/>
          <w:numId w:val="15"/>
        </w:numPr>
        <w:tabs>
          <w:tab w:val="left" w:pos="1388"/>
        </w:tabs>
        <w:spacing w:after="120"/>
        <w:ind w:left="1221" w:right="287" w:firstLine="0"/>
        <w:rPr>
          <w:rFonts w:ascii="Arial" w:hAnsi="Arial" w:cs="Arial"/>
          <w:sz w:val="20"/>
          <w:szCs w:val="20"/>
          <w:u w:val="single"/>
        </w:rPr>
      </w:pPr>
      <w:r w:rsidRPr="007D2177">
        <w:rPr>
          <w:rFonts w:ascii="Arial" w:hAnsi="Arial" w:cs="Arial"/>
          <w:sz w:val="20"/>
          <w:szCs w:val="20"/>
        </w:rPr>
        <w:t xml:space="preserve"> </w:t>
      </w:r>
      <w:r w:rsidRPr="00F70B44">
        <w:rPr>
          <w:rFonts w:ascii="Arial" w:hAnsi="Arial" w:cs="Arial"/>
          <w:sz w:val="20"/>
          <w:szCs w:val="20"/>
          <w:u w:val="single"/>
        </w:rPr>
        <w:t>Indikátory</w:t>
      </w:r>
      <w:r w:rsidRPr="00F70B44">
        <w:rPr>
          <w:rFonts w:ascii="Arial" w:hAnsi="Arial" w:cs="Arial"/>
          <w:sz w:val="20"/>
          <w:szCs w:val="20"/>
        </w:rPr>
        <w:t>: počet podpořených osob; počet spolupracujících institucí</w:t>
      </w:r>
    </w:p>
    <w:p w14:paraId="4B85FA2B" w14:textId="77777777" w:rsidR="008C294D" w:rsidRPr="00F70B44" w:rsidRDefault="000C4B5F" w:rsidP="00ED5E30">
      <w:pPr>
        <w:pStyle w:val="Odstavecseseznamem"/>
        <w:numPr>
          <w:ilvl w:val="1"/>
          <w:numId w:val="15"/>
        </w:numPr>
        <w:tabs>
          <w:tab w:val="left" w:pos="1388"/>
        </w:tabs>
        <w:spacing w:after="120"/>
        <w:ind w:left="1221" w:right="287" w:firstLine="0"/>
        <w:rPr>
          <w:rFonts w:ascii="Arial" w:hAnsi="Arial" w:cs="Arial"/>
          <w:sz w:val="20"/>
          <w:szCs w:val="20"/>
          <w:u w:val="single"/>
        </w:rPr>
      </w:pPr>
      <w:r w:rsidRPr="007D2177">
        <w:rPr>
          <w:rFonts w:ascii="Arial" w:hAnsi="Arial" w:cs="Arial"/>
          <w:sz w:val="20"/>
          <w:szCs w:val="20"/>
        </w:rPr>
        <w:t xml:space="preserve"> </w:t>
      </w:r>
      <w:r w:rsidRPr="00F70B44">
        <w:rPr>
          <w:rFonts w:ascii="Arial" w:hAnsi="Arial" w:cs="Arial"/>
          <w:sz w:val="20"/>
          <w:szCs w:val="20"/>
          <w:u w:val="single"/>
        </w:rPr>
        <w:t>Personální zajištění</w:t>
      </w:r>
    </w:p>
    <w:p w14:paraId="6DDB20D4" w14:textId="77777777" w:rsidR="008C294D" w:rsidRPr="00F70B44" w:rsidRDefault="000C4B5F" w:rsidP="00ED5E30">
      <w:pPr>
        <w:pStyle w:val="Odstavecseseznamem"/>
        <w:numPr>
          <w:ilvl w:val="1"/>
          <w:numId w:val="15"/>
        </w:numPr>
        <w:tabs>
          <w:tab w:val="left" w:pos="1388"/>
        </w:tabs>
        <w:spacing w:after="120"/>
        <w:ind w:left="1221" w:right="287" w:firstLine="0"/>
        <w:rPr>
          <w:rFonts w:ascii="Arial" w:hAnsi="Arial" w:cs="Arial"/>
          <w:sz w:val="20"/>
          <w:szCs w:val="20"/>
          <w:u w:val="single"/>
        </w:rPr>
      </w:pPr>
      <w:r w:rsidRPr="007D2177">
        <w:rPr>
          <w:rFonts w:ascii="Arial" w:hAnsi="Arial" w:cs="Arial"/>
          <w:sz w:val="20"/>
          <w:szCs w:val="20"/>
        </w:rPr>
        <w:t xml:space="preserve"> </w:t>
      </w:r>
      <w:r w:rsidRPr="00F70B44">
        <w:rPr>
          <w:rFonts w:ascii="Arial" w:hAnsi="Arial" w:cs="Arial"/>
          <w:sz w:val="20"/>
          <w:szCs w:val="20"/>
          <w:u w:val="single"/>
        </w:rPr>
        <w:t>Spolupracující organizace</w:t>
      </w:r>
    </w:p>
    <w:p w14:paraId="0A8763B9" w14:textId="77777777" w:rsidR="008C294D" w:rsidRPr="00F70B44" w:rsidRDefault="000C4B5F" w:rsidP="00ED5E30">
      <w:pPr>
        <w:pStyle w:val="Odstavecseseznamem"/>
        <w:numPr>
          <w:ilvl w:val="1"/>
          <w:numId w:val="15"/>
        </w:numPr>
        <w:spacing w:after="120"/>
        <w:ind w:left="1560" w:right="287" w:hanging="339"/>
        <w:rPr>
          <w:rFonts w:ascii="Arial" w:hAnsi="Arial" w:cs="Arial"/>
          <w:sz w:val="20"/>
          <w:szCs w:val="20"/>
          <w:u w:val="single"/>
        </w:rPr>
      </w:pPr>
      <w:r w:rsidRPr="00F70B44">
        <w:rPr>
          <w:rFonts w:ascii="Arial" w:hAnsi="Arial" w:cs="Arial"/>
          <w:sz w:val="20"/>
          <w:szCs w:val="20"/>
          <w:u w:val="single"/>
        </w:rPr>
        <w:t>Dříve realizované projekty</w:t>
      </w:r>
    </w:p>
    <w:p w14:paraId="070969AE" w14:textId="11D87C2C" w:rsidR="008C294D" w:rsidRPr="00F70B44" w:rsidRDefault="007D2177" w:rsidP="00ED5E30">
      <w:pPr>
        <w:pStyle w:val="Odstavecseseznamem"/>
        <w:numPr>
          <w:ilvl w:val="1"/>
          <w:numId w:val="15"/>
        </w:numPr>
        <w:tabs>
          <w:tab w:val="left" w:pos="1388"/>
          <w:tab w:val="left" w:pos="1560"/>
        </w:tabs>
        <w:spacing w:after="120"/>
        <w:ind w:left="1500" w:right="287" w:hanging="279"/>
        <w:rPr>
          <w:rFonts w:ascii="Arial" w:hAnsi="Arial" w:cs="Arial"/>
          <w:sz w:val="20"/>
          <w:szCs w:val="20"/>
          <w:u w:val="single"/>
        </w:rPr>
      </w:pPr>
      <w:r w:rsidRPr="007D2177">
        <w:rPr>
          <w:rFonts w:ascii="Arial" w:hAnsi="Arial" w:cs="Arial"/>
          <w:sz w:val="20"/>
          <w:szCs w:val="20"/>
        </w:rPr>
        <w:t xml:space="preserve"> </w:t>
      </w:r>
      <w:r w:rsidR="000C4B5F" w:rsidRPr="00F70B44">
        <w:rPr>
          <w:rFonts w:ascii="Arial" w:hAnsi="Arial" w:cs="Arial"/>
          <w:sz w:val="20"/>
          <w:szCs w:val="20"/>
          <w:u w:val="single"/>
        </w:rPr>
        <w:t>Předchozí dotace a další zdroje příjmů</w:t>
      </w:r>
    </w:p>
    <w:p w14:paraId="0F27F7E7" w14:textId="77777777" w:rsidR="008C294D" w:rsidRPr="001A3F3E" w:rsidRDefault="008C294D" w:rsidP="00ED5E30">
      <w:pPr>
        <w:pStyle w:val="Zkladntext"/>
        <w:ind w:right="287"/>
        <w:rPr>
          <w:rFonts w:ascii="Arial" w:hAnsi="Arial" w:cs="Arial"/>
          <w:sz w:val="20"/>
        </w:rPr>
      </w:pPr>
    </w:p>
    <w:p w14:paraId="0B5E1B88" w14:textId="77777777" w:rsidR="008C294D" w:rsidRPr="001A3F3E" w:rsidRDefault="008C294D" w:rsidP="00ED5E30">
      <w:pPr>
        <w:pStyle w:val="Zkladntext"/>
        <w:spacing w:before="16"/>
        <w:ind w:right="287"/>
        <w:rPr>
          <w:rFonts w:ascii="Arial" w:hAnsi="Arial" w:cs="Arial"/>
          <w:sz w:val="20"/>
        </w:rPr>
      </w:pPr>
    </w:p>
    <w:p w14:paraId="3452F63E" w14:textId="77777777" w:rsidR="008C294D" w:rsidRPr="001A3F3E" w:rsidRDefault="000C4B5F" w:rsidP="00ED5E30">
      <w:pPr>
        <w:pStyle w:val="Odstavecseseznamem"/>
        <w:numPr>
          <w:ilvl w:val="0"/>
          <w:numId w:val="15"/>
        </w:numPr>
        <w:tabs>
          <w:tab w:val="left" w:pos="1168"/>
        </w:tabs>
        <w:ind w:left="1168" w:right="287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>Povinné přílohy:</w:t>
      </w:r>
    </w:p>
    <w:p w14:paraId="6DBD6716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26"/>
        </w:tabs>
        <w:spacing w:before="37"/>
        <w:ind w:left="1526" w:right="287" w:hanging="358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>Podrobný rozpočet s povinným komentářem</w:t>
      </w:r>
    </w:p>
    <w:p w14:paraId="1628AA89" w14:textId="77777777" w:rsidR="008C294D" w:rsidRPr="001A3F3E" w:rsidRDefault="000C4B5F" w:rsidP="00ED5E30">
      <w:pPr>
        <w:pStyle w:val="Odstavecseseznamem"/>
        <w:numPr>
          <w:ilvl w:val="0"/>
          <w:numId w:val="14"/>
        </w:numPr>
        <w:spacing w:before="33"/>
        <w:ind w:left="2268" w:right="287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>ve formátu .</w:t>
      </w:r>
      <w:proofErr w:type="spellStart"/>
      <w:r w:rsidRPr="001A3F3E">
        <w:rPr>
          <w:rFonts w:ascii="Arial" w:hAnsi="Arial" w:cs="Arial"/>
          <w:b/>
          <w:sz w:val="20"/>
        </w:rPr>
        <w:t>xlsx</w:t>
      </w:r>
      <w:proofErr w:type="spellEnd"/>
    </w:p>
    <w:p w14:paraId="312300D8" w14:textId="77777777" w:rsidR="008C294D" w:rsidRPr="001A3F3E" w:rsidRDefault="000C4B5F" w:rsidP="00ED5E30">
      <w:pPr>
        <w:pStyle w:val="Odstavecseseznamem"/>
        <w:numPr>
          <w:ilvl w:val="0"/>
          <w:numId w:val="14"/>
        </w:numPr>
        <w:spacing w:before="23" w:line="271" w:lineRule="auto"/>
        <w:ind w:left="2268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lastRenderedPageBreak/>
        <w:t>Položky rozpočtu je nutné v komentáři odůvodnit a podrobně popsat. Personální náklady musí být specifikovány na základě obsahu (náplně práce s vazbou na výstupy projektu) a rozsahu.</w:t>
      </w:r>
    </w:p>
    <w:p w14:paraId="26E4255A" w14:textId="77777777" w:rsidR="008C294D" w:rsidRPr="001A3F3E" w:rsidRDefault="008C294D" w:rsidP="00ED5E30">
      <w:pPr>
        <w:spacing w:before="35"/>
        <w:ind w:right="287"/>
        <w:rPr>
          <w:rFonts w:ascii="Arial" w:hAnsi="Arial" w:cs="Arial"/>
          <w:sz w:val="20"/>
        </w:rPr>
      </w:pPr>
    </w:p>
    <w:p w14:paraId="1979C118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358"/>
        </w:tabs>
        <w:ind w:left="358" w:right="287" w:hanging="358"/>
        <w:jc w:val="right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 xml:space="preserve">Výpis z obchodního rejstříku </w:t>
      </w:r>
      <w:r w:rsidRPr="001A3F3E">
        <w:rPr>
          <w:rFonts w:ascii="Arial" w:hAnsi="Arial" w:cs="Arial"/>
          <w:sz w:val="20"/>
        </w:rPr>
        <w:t>nebo jiný doklad o statutárním orgánu (např. jmenovací dekret)</w:t>
      </w:r>
    </w:p>
    <w:p w14:paraId="6EF16F90" w14:textId="5BAC625C" w:rsidR="008C294D" w:rsidRDefault="000C4B5F" w:rsidP="00ED5E30">
      <w:pPr>
        <w:spacing w:before="34" w:line="264" w:lineRule="auto"/>
        <w:ind w:left="2248" w:right="287" w:hanging="121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 xml:space="preserve">- Dokument </w:t>
      </w:r>
      <w:r w:rsidRPr="001A3F3E">
        <w:rPr>
          <w:rFonts w:ascii="Arial" w:hAnsi="Arial" w:cs="Arial"/>
          <w:b/>
          <w:sz w:val="20"/>
        </w:rPr>
        <w:t>ve formátu .</w:t>
      </w:r>
      <w:proofErr w:type="spellStart"/>
      <w:r w:rsidRPr="001A3F3E">
        <w:rPr>
          <w:rFonts w:ascii="Arial" w:hAnsi="Arial" w:cs="Arial"/>
          <w:b/>
          <w:sz w:val="20"/>
        </w:rPr>
        <w:t>pdf</w:t>
      </w:r>
      <w:proofErr w:type="spellEnd"/>
      <w:r w:rsidRPr="001A3F3E">
        <w:rPr>
          <w:rFonts w:ascii="Arial" w:hAnsi="Arial" w:cs="Arial"/>
          <w:b/>
          <w:sz w:val="20"/>
        </w:rPr>
        <w:t xml:space="preserve"> elektronicky podepsaný </w:t>
      </w:r>
      <w:r w:rsidRPr="001A3F3E">
        <w:rPr>
          <w:rFonts w:ascii="Arial" w:hAnsi="Arial" w:cs="Arial"/>
          <w:sz w:val="20"/>
        </w:rPr>
        <w:t>rejstříkovým soudem, nikoli verzi pro tisk (v el. obch. rejstříku se jedná o možnost „Stáhnout PDF verzi výpisu“, nikoli</w:t>
      </w:r>
      <w:r w:rsidR="00EB6ADE">
        <w:rPr>
          <w:rFonts w:ascii="Arial" w:hAnsi="Arial" w:cs="Arial"/>
          <w:sz w:val="20"/>
        </w:rPr>
        <w:t xml:space="preserve"> </w:t>
      </w:r>
      <w:r w:rsidRPr="001A3F3E">
        <w:rPr>
          <w:rFonts w:ascii="Arial" w:hAnsi="Arial" w:cs="Arial"/>
          <w:sz w:val="20"/>
        </w:rPr>
        <w:t>„Vytisknout“)</w:t>
      </w:r>
    </w:p>
    <w:p w14:paraId="7F46535C" w14:textId="56C81F04" w:rsidR="00072D68" w:rsidRPr="001A3F3E" w:rsidRDefault="00072D68" w:rsidP="00ED5E30">
      <w:pPr>
        <w:spacing w:before="34" w:line="264" w:lineRule="auto"/>
        <w:ind w:left="2248" w:right="287" w:hanging="121"/>
        <w:rPr>
          <w:rFonts w:ascii="Arial" w:hAnsi="Arial" w:cs="Arial"/>
          <w:sz w:val="20"/>
        </w:rPr>
      </w:pPr>
      <w:r w:rsidRPr="009C0100">
        <w:rPr>
          <w:rFonts w:ascii="Arial" w:hAnsi="Arial" w:cs="Arial"/>
          <w:sz w:val="20"/>
        </w:rPr>
        <w:t xml:space="preserve">- V případě jmenovacího dekretu </w:t>
      </w:r>
      <w:r w:rsidRPr="009C0100">
        <w:rPr>
          <w:rFonts w:ascii="Arial" w:hAnsi="Arial" w:cs="Arial"/>
          <w:b/>
          <w:sz w:val="20"/>
        </w:rPr>
        <w:t>elektronická kopie dokumentu ve formátu .</w:t>
      </w:r>
      <w:proofErr w:type="spellStart"/>
      <w:r w:rsidRPr="009C0100">
        <w:rPr>
          <w:rFonts w:ascii="Arial" w:hAnsi="Arial" w:cs="Arial"/>
          <w:b/>
          <w:sz w:val="20"/>
        </w:rPr>
        <w:t>pdf</w:t>
      </w:r>
      <w:proofErr w:type="spellEnd"/>
      <w:r w:rsidRPr="009C0100">
        <w:rPr>
          <w:rFonts w:ascii="Arial" w:hAnsi="Arial" w:cs="Arial"/>
          <w:b/>
          <w:sz w:val="20"/>
        </w:rPr>
        <w:t xml:space="preserve"> opatřená doložkou o autorizované konverzi</w:t>
      </w:r>
      <w:r w:rsidRPr="009C010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3F51C9D8" w14:textId="77777777" w:rsidR="008C294D" w:rsidRPr="001A3F3E" w:rsidRDefault="008C294D" w:rsidP="00ED5E30">
      <w:pPr>
        <w:spacing w:before="68"/>
        <w:ind w:right="287"/>
        <w:rPr>
          <w:rFonts w:ascii="Arial" w:hAnsi="Arial" w:cs="Arial"/>
          <w:sz w:val="20"/>
        </w:rPr>
      </w:pPr>
    </w:p>
    <w:p w14:paraId="3FB937EA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26"/>
        </w:tabs>
        <w:ind w:left="1526" w:right="287" w:hanging="358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>Úplný výpis z Evidence skutečných majitelů</w:t>
      </w:r>
    </w:p>
    <w:p w14:paraId="3FA2DAAF" w14:textId="5A303A72" w:rsidR="008C294D" w:rsidRPr="001A3F3E" w:rsidRDefault="000C4B5F" w:rsidP="00ED5E30">
      <w:pPr>
        <w:pStyle w:val="Odstavecseseznamem"/>
        <w:numPr>
          <w:ilvl w:val="0"/>
          <w:numId w:val="13"/>
        </w:numPr>
        <w:tabs>
          <w:tab w:val="left" w:pos="2248"/>
        </w:tabs>
        <w:spacing w:before="36" w:line="271" w:lineRule="auto"/>
        <w:ind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 xml:space="preserve">Dokument </w:t>
      </w:r>
      <w:r w:rsidRPr="001A3F3E">
        <w:rPr>
          <w:rFonts w:ascii="Arial" w:hAnsi="Arial" w:cs="Arial"/>
          <w:b/>
          <w:sz w:val="20"/>
        </w:rPr>
        <w:t>ve formátu .</w:t>
      </w:r>
      <w:proofErr w:type="spellStart"/>
      <w:r w:rsidRPr="001A3F3E">
        <w:rPr>
          <w:rFonts w:ascii="Arial" w:hAnsi="Arial" w:cs="Arial"/>
          <w:b/>
          <w:sz w:val="20"/>
        </w:rPr>
        <w:t>pdf</w:t>
      </w:r>
      <w:proofErr w:type="spellEnd"/>
      <w:r w:rsidRPr="001A3F3E">
        <w:rPr>
          <w:rFonts w:ascii="Arial" w:hAnsi="Arial" w:cs="Arial"/>
          <w:b/>
          <w:sz w:val="20"/>
        </w:rPr>
        <w:t xml:space="preserve"> elektronicky podepsaný </w:t>
      </w:r>
      <w:r w:rsidRPr="001A3F3E">
        <w:rPr>
          <w:rFonts w:ascii="Arial" w:hAnsi="Arial" w:cs="Arial"/>
          <w:sz w:val="20"/>
        </w:rPr>
        <w:t xml:space="preserve">rejstříkovým soudem, nikoli verze pro tisk (v </w:t>
      </w:r>
      <w:r w:rsidR="00CC098D">
        <w:rPr>
          <w:rFonts w:ascii="Arial" w:hAnsi="Arial" w:cs="Arial"/>
          <w:sz w:val="20"/>
        </w:rPr>
        <w:t>elektronické E</w:t>
      </w:r>
      <w:r w:rsidRPr="001A3F3E">
        <w:rPr>
          <w:rFonts w:ascii="Arial" w:hAnsi="Arial" w:cs="Arial"/>
          <w:sz w:val="20"/>
        </w:rPr>
        <w:t xml:space="preserve">videnci skutečných majitelů </w:t>
      </w:r>
      <w:r w:rsidR="00CC098D">
        <w:rPr>
          <w:rFonts w:ascii="Arial" w:hAnsi="Arial" w:cs="Arial"/>
          <w:sz w:val="20"/>
        </w:rPr>
        <w:t>lze p</w:t>
      </w:r>
      <w:r w:rsidRPr="001A3F3E">
        <w:rPr>
          <w:rFonts w:ascii="Arial" w:hAnsi="Arial" w:cs="Arial"/>
          <w:sz w:val="20"/>
        </w:rPr>
        <w:t>o přihlášení datovou schránkou stáhnout úplný výpis.</w:t>
      </w:r>
      <w:r w:rsidR="00CC098D">
        <w:rPr>
          <w:rFonts w:ascii="Arial" w:hAnsi="Arial" w:cs="Arial"/>
          <w:sz w:val="20"/>
        </w:rPr>
        <w:t xml:space="preserve"> Nejedná se o možnost </w:t>
      </w:r>
      <w:r w:rsidR="00CC098D" w:rsidRPr="001A3F3E">
        <w:rPr>
          <w:rFonts w:ascii="Arial" w:hAnsi="Arial" w:cs="Arial"/>
          <w:sz w:val="20"/>
        </w:rPr>
        <w:t>„Vytisknout“ nebo „Stáhnout PDF verzi výpisu“.</w:t>
      </w:r>
      <w:r w:rsidR="00CC098D">
        <w:rPr>
          <w:rFonts w:ascii="Arial" w:hAnsi="Arial" w:cs="Arial"/>
          <w:sz w:val="20"/>
        </w:rPr>
        <w:t xml:space="preserve"> </w:t>
      </w:r>
      <w:r w:rsidR="00CC098D" w:rsidRPr="001A3F3E">
        <w:rPr>
          <w:rFonts w:ascii="Arial" w:hAnsi="Arial" w:cs="Arial"/>
          <w:sz w:val="20"/>
        </w:rPr>
        <w:t>Návod na získání úplného výpisu z ESM je dostupný na webové stránce výzvy</w:t>
      </w:r>
      <w:r w:rsidRPr="001A3F3E">
        <w:rPr>
          <w:rFonts w:ascii="Arial" w:hAnsi="Arial" w:cs="Arial"/>
          <w:sz w:val="20"/>
        </w:rPr>
        <w:t>).</w:t>
      </w:r>
    </w:p>
    <w:p w14:paraId="65AC3AC5" w14:textId="7443E64C" w:rsidR="008C294D" w:rsidRPr="001A3F3E" w:rsidRDefault="000C4B5F" w:rsidP="00ED5E30">
      <w:pPr>
        <w:pStyle w:val="Odstavecseseznamem"/>
        <w:numPr>
          <w:ilvl w:val="0"/>
          <w:numId w:val="13"/>
        </w:numPr>
        <w:tabs>
          <w:tab w:val="left" w:pos="2247"/>
        </w:tabs>
        <w:spacing w:before="5"/>
        <w:ind w:left="2247" w:right="287" w:hanging="179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 xml:space="preserve">Musí se jednat o </w:t>
      </w:r>
      <w:r w:rsidRPr="001A3F3E">
        <w:rPr>
          <w:rFonts w:ascii="Arial" w:hAnsi="Arial" w:cs="Arial"/>
          <w:b/>
          <w:sz w:val="20"/>
        </w:rPr>
        <w:t>úplný výpis</w:t>
      </w:r>
      <w:r w:rsidRPr="001A3F3E">
        <w:rPr>
          <w:rFonts w:ascii="Arial" w:hAnsi="Arial" w:cs="Arial"/>
          <w:sz w:val="20"/>
        </w:rPr>
        <w:t>, nikoli pouze výpis platných</w:t>
      </w:r>
      <w:r w:rsidR="00535CF7">
        <w:rPr>
          <w:rFonts w:ascii="Arial" w:hAnsi="Arial" w:cs="Arial"/>
          <w:sz w:val="20"/>
        </w:rPr>
        <w:t xml:space="preserve"> skutečných majitelů</w:t>
      </w:r>
      <w:r w:rsidRPr="001A3F3E">
        <w:rPr>
          <w:rFonts w:ascii="Arial" w:hAnsi="Arial" w:cs="Arial"/>
          <w:sz w:val="20"/>
        </w:rPr>
        <w:t>.</w:t>
      </w:r>
    </w:p>
    <w:p w14:paraId="0A5D92A1" w14:textId="5003184E" w:rsidR="008C294D" w:rsidRPr="00CC098D" w:rsidRDefault="000C4B5F" w:rsidP="00ED5E30">
      <w:pPr>
        <w:pStyle w:val="Odstavecseseznamem"/>
        <w:numPr>
          <w:ilvl w:val="0"/>
          <w:numId w:val="13"/>
        </w:numPr>
        <w:tabs>
          <w:tab w:val="left" w:pos="2247"/>
        </w:tabs>
        <w:spacing w:before="22" w:line="271" w:lineRule="auto"/>
        <w:ind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Nedokládají žadatelé, dle § 7 zákona č. 37/2021 Sb., o evidenci skutečných majitelů, kteří nemají skutečného majitele (toto se vztahuje mj. na příspěvkové organizace územních celků).</w:t>
      </w:r>
      <w:r w:rsidR="007D2177">
        <w:rPr>
          <w:rFonts w:ascii="Arial" w:hAnsi="Arial" w:cs="Arial"/>
          <w:sz w:val="20"/>
        </w:rPr>
        <w:t xml:space="preserve"> Do Dotačního portálu je v takovém případě nutné vložit prohlášení o</w:t>
      </w:r>
      <w:r w:rsidR="00ED5E30">
        <w:rPr>
          <w:rFonts w:ascii="Arial" w:hAnsi="Arial" w:cs="Arial"/>
          <w:sz w:val="20"/>
        </w:rPr>
        <w:t> </w:t>
      </w:r>
      <w:r w:rsidR="007D2177">
        <w:rPr>
          <w:rFonts w:ascii="Arial" w:hAnsi="Arial" w:cs="Arial"/>
          <w:sz w:val="20"/>
        </w:rPr>
        <w:t>neexistenci skutečných majitelů.</w:t>
      </w:r>
    </w:p>
    <w:p w14:paraId="42CEE9E1" w14:textId="77777777" w:rsidR="008C294D" w:rsidRPr="001A3F3E" w:rsidRDefault="008C294D" w:rsidP="00ED5E30">
      <w:pPr>
        <w:spacing w:before="57"/>
        <w:ind w:right="287"/>
        <w:rPr>
          <w:rFonts w:ascii="Arial" w:hAnsi="Arial" w:cs="Arial"/>
          <w:sz w:val="20"/>
        </w:rPr>
      </w:pPr>
    </w:p>
    <w:p w14:paraId="16EF29D8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26"/>
        </w:tabs>
        <w:ind w:left="1526" w:right="287" w:hanging="358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>Doklad o vedení bankovního účtu žadatele</w:t>
      </w:r>
    </w:p>
    <w:p w14:paraId="7024F36C" w14:textId="77777777" w:rsidR="008C294D" w:rsidRPr="001A3F3E" w:rsidRDefault="000C4B5F" w:rsidP="00ED5E30">
      <w:pPr>
        <w:spacing w:before="33" w:line="271" w:lineRule="auto"/>
        <w:ind w:left="2248" w:right="287" w:hanging="180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- Potvrzení o vedení účtu, výpis z bankovního účtu nebo jiný doklad prokazující vztah žadatele k bankovnímu účtu, na který bude převedena dotace, v případě podpoření projektu.</w:t>
      </w:r>
    </w:p>
    <w:p w14:paraId="549B59AA" w14:textId="77777777" w:rsidR="008C294D" w:rsidRPr="001A3F3E" w:rsidRDefault="008C294D" w:rsidP="00ED5E30">
      <w:pPr>
        <w:spacing w:before="36"/>
        <w:ind w:right="287"/>
        <w:rPr>
          <w:rFonts w:ascii="Arial" w:hAnsi="Arial" w:cs="Arial"/>
          <w:sz w:val="20"/>
        </w:rPr>
      </w:pPr>
    </w:p>
    <w:p w14:paraId="66CBAA18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26"/>
        </w:tabs>
        <w:ind w:left="1526" w:right="287" w:hanging="358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 xml:space="preserve">Plná moc </w:t>
      </w:r>
      <w:r w:rsidRPr="001A3F3E">
        <w:rPr>
          <w:rFonts w:ascii="Arial" w:hAnsi="Arial" w:cs="Arial"/>
          <w:sz w:val="20"/>
        </w:rPr>
        <w:t>(pokud podává žádost zmocněnec nikoli statutární orgán)</w:t>
      </w:r>
    </w:p>
    <w:p w14:paraId="2E4944AB" w14:textId="77777777" w:rsidR="008C294D" w:rsidRPr="001A3F3E" w:rsidRDefault="000C4B5F" w:rsidP="00ED5E30">
      <w:pPr>
        <w:pStyle w:val="Odstavecseseznamem"/>
        <w:numPr>
          <w:ilvl w:val="0"/>
          <w:numId w:val="12"/>
        </w:numPr>
        <w:tabs>
          <w:tab w:val="left" w:pos="2301"/>
        </w:tabs>
        <w:spacing w:before="36"/>
        <w:ind w:left="2301" w:right="287" w:hanging="233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 xml:space="preserve">dokument </w:t>
      </w:r>
      <w:r w:rsidRPr="001A3F3E">
        <w:rPr>
          <w:rFonts w:ascii="Arial" w:hAnsi="Arial" w:cs="Arial"/>
          <w:b/>
          <w:sz w:val="20"/>
        </w:rPr>
        <w:t>ve formátu .</w:t>
      </w:r>
      <w:proofErr w:type="spellStart"/>
      <w:r w:rsidRPr="001A3F3E">
        <w:rPr>
          <w:rFonts w:ascii="Arial" w:hAnsi="Arial" w:cs="Arial"/>
          <w:b/>
          <w:sz w:val="20"/>
        </w:rPr>
        <w:t>pdf</w:t>
      </w:r>
      <w:proofErr w:type="spellEnd"/>
      <w:r w:rsidRPr="001A3F3E">
        <w:rPr>
          <w:rFonts w:ascii="Arial" w:hAnsi="Arial" w:cs="Arial"/>
          <w:b/>
          <w:sz w:val="20"/>
        </w:rPr>
        <w:t xml:space="preserve"> </w:t>
      </w:r>
      <w:r w:rsidRPr="001A3F3E">
        <w:rPr>
          <w:rFonts w:ascii="Arial" w:hAnsi="Arial" w:cs="Arial"/>
          <w:sz w:val="20"/>
        </w:rPr>
        <w:t xml:space="preserve">s </w:t>
      </w:r>
      <w:r w:rsidRPr="001A3F3E">
        <w:rPr>
          <w:rFonts w:ascii="Arial" w:hAnsi="Arial" w:cs="Arial"/>
          <w:b/>
          <w:sz w:val="20"/>
        </w:rPr>
        <w:t xml:space="preserve">elektronickým podpisem </w:t>
      </w:r>
      <w:r w:rsidRPr="001A3F3E">
        <w:rPr>
          <w:rFonts w:ascii="Arial" w:hAnsi="Arial" w:cs="Arial"/>
          <w:sz w:val="20"/>
        </w:rPr>
        <w:t>statutárního orgánu nebo</w:t>
      </w:r>
    </w:p>
    <w:p w14:paraId="4BDC27D1" w14:textId="77777777" w:rsidR="008C294D" w:rsidRPr="009C0100" w:rsidRDefault="00EB6ADE" w:rsidP="00ED5E30">
      <w:pPr>
        <w:pStyle w:val="Odstavecseseznamem"/>
        <w:numPr>
          <w:ilvl w:val="0"/>
          <w:numId w:val="12"/>
        </w:numPr>
        <w:tabs>
          <w:tab w:val="left" w:pos="2248"/>
          <w:tab w:val="left" w:pos="2301"/>
        </w:tabs>
        <w:spacing w:before="90" w:line="276" w:lineRule="auto"/>
        <w:ind w:left="2248" w:right="287" w:hanging="180"/>
        <w:jc w:val="both"/>
        <w:rPr>
          <w:rFonts w:ascii="Arial" w:hAnsi="Arial" w:cs="Arial"/>
          <w:sz w:val="20"/>
        </w:rPr>
      </w:pPr>
      <w:r w:rsidRPr="00BA72BB">
        <w:rPr>
          <w:rFonts w:ascii="Arial" w:hAnsi="Arial" w:cs="Arial"/>
          <w:sz w:val="20"/>
        </w:rPr>
        <w:t xml:space="preserve"> </w:t>
      </w:r>
      <w:r w:rsidR="000C4B5F" w:rsidRPr="00BA72BB">
        <w:rPr>
          <w:rFonts w:ascii="Arial" w:hAnsi="Arial" w:cs="Arial"/>
          <w:sz w:val="20"/>
        </w:rPr>
        <w:t xml:space="preserve">dokument </w:t>
      </w:r>
      <w:r w:rsidR="000C4B5F" w:rsidRPr="00BA72BB">
        <w:rPr>
          <w:rFonts w:ascii="Arial" w:hAnsi="Arial" w:cs="Arial"/>
          <w:b/>
          <w:sz w:val="20"/>
        </w:rPr>
        <w:t>ve formátu .</w:t>
      </w:r>
      <w:proofErr w:type="spellStart"/>
      <w:r w:rsidR="000C4B5F" w:rsidRPr="00BA72BB">
        <w:rPr>
          <w:rFonts w:ascii="Arial" w:hAnsi="Arial" w:cs="Arial"/>
          <w:b/>
          <w:sz w:val="20"/>
        </w:rPr>
        <w:t>pdf</w:t>
      </w:r>
      <w:proofErr w:type="spellEnd"/>
      <w:r w:rsidR="000C4B5F" w:rsidRPr="00BA72BB">
        <w:rPr>
          <w:rFonts w:ascii="Arial" w:hAnsi="Arial" w:cs="Arial"/>
          <w:b/>
          <w:sz w:val="20"/>
        </w:rPr>
        <w:t xml:space="preserve">, </w:t>
      </w:r>
      <w:r w:rsidR="000C4B5F" w:rsidRPr="009C0100">
        <w:rPr>
          <w:rFonts w:ascii="Arial" w:hAnsi="Arial" w:cs="Arial"/>
          <w:b/>
          <w:sz w:val="20"/>
        </w:rPr>
        <w:t xml:space="preserve">autorizovaná konverze </w:t>
      </w:r>
      <w:r w:rsidR="000C4B5F" w:rsidRPr="009C0100">
        <w:rPr>
          <w:rFonts w:ascii="Arial" w:hAnsi="Arial" w:cs="Arial"/>
          <w:sz w:val="20"/>
        </w:rPr>
        <w:t>listinného dokumentu s legalizací ověřeným podpisem statutárního orgánu (dokument musí obsahovat dvě doložky, a to</w:t>
      </w:r>
      <w:r w:rsidR="00BA72BB" w:rsidRPr="009C0100">
        <w:rPr>
          <w:rFonts w:ascii="Arial" w:hAnsi="Arial" w:cs="Arial"/>
          <w:sz w:val="20"/>
        </w:rPr>
        <w:t xml:space="preserve"> </w:t>
      </w:r>
      <w:r w:rsidR="000C4B5F" w:rsidRPr="009C0100">
        <w:rPr>
          <w:rFonts w:ascii="Arial" w:hAnsi="Arial" w:cs="Arial"/>
          <w:sz w:val="20"/>
        </w:rPr>
        <w:t xml:space="preserve">doložku o legalizaci (ověření podpisu) a doložku o autorizované konverzi – službu legalizace i autorizované konverze listinného dokumentu do digitálního formátu poskytují pobočky kontaktního místa veřejné správy </w:t>
      </w:r>
      <w:proofErr w:type="spellStart"/>
      <w:r w:rsidR="000C4B5F" w:rsidRPr="009C0100">
        <w:rPr>
          <w:rFonts w:ascii="Arial" w:hAnsi="Arial" w:cs="Arial"/>
          <w:sz w:val="20"/>
        </w:rPr>
        <w:t>CzechPoint</w:t>
      </w:r>
      <w:proofErr w:type="spellEnd"/>
      <w:r w:rsidR="000C4B5F" w:rsidRPr="009C0100">
        <w:rPr>
          <w:rFonts w:ascii="Arial" w:hAnsi="Arial" w:cs="Arial"/>
          <w:sz w:val="20"/>
        </w:rPr>
        <w:t>, notářské a advokátní kanceláře).</w:t>
      </w:r>
    </w:p>
    <w:p w14:paraId="57F052A5" w14:textId="77777777" w:rsidR="008C294D" w:rsidRPr="001A3F3E" w:rsidRDefault="000C4B5F" w:rsidP="00ED5E30">
      <w:pPr>
        <w:pStyle w:val="Odstavecseseznamem"/>
        <w:numPr>
          <w:ilvl w:val="0"/>
          <w:numId w:val="15"/>
        </w:numPr>
        <w:tabs>
          <w:tab w:val="left" w:pos="1164"/>
        </w:tabs>
        <w:spacing w:before="201"/>
        <w:ind w:left="1164" w:right="287" w:hanging="716"/>
        <w:jc w:val="both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>Povinná příloha pro pokračující projekty</w:t>
      </w:r>
    </w:p>
    <w:p w14:paraId="399F55FD" w14:textId="514D6739" w:rsidR="008C294D" w:rsidRPr="001A3F3E" w:rsidRDefault="000C4B5F" w:rsidP="00ED5E30">
      <w:pPr>
        <w:spacing w:before="34" w:line="278" w:lineRule="auto"/>
        <w:ind w:left="1168" w:right="287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 xml:space="preserve">Zpráva o realizaci </w:t>
      </w:r>
      <w:r w:rsidRPr="00293D31">
        <w:rPr>
          <w:rFonts w:ascii="Arial" w:hAnsi="Arial" w:cs="Arial"/>
          <w:b/>
          <w:sz w:val="20"/>
        </w:rPr>
        <w:t>předcházejícího projektu kreativního učení, pokud byl realizován za finanční podpory Ministerstva kultury.</w:t>
      </w:r>
    </w:p>
    <w:p w14:paraId="30B2A0C7" w14:textId="77777777" w:rsidR="008C294D" w:rsidRPr="001A3F3E" w:rsidRDefault="008C294D" w:rsidP="00ED5E30">
      <w:pPr>
        <w:pStyle w:val="Zkladntext"/>
        <w:spacing w:before="30"/>
        <w:ind w:right="287"/>
        <w:rPr>
          <w:rFonts w:ascii="Arial" w:hAnsi="Arial" w:cs="Arial"/>
          <w:b/>
          <w:sz w:val="20"/>
        </w:rPr>
      </w:pPr>
    </w:p>
    <w:p w14:paraId="4FCED247" w14:textId="77777777" w:rsidR="008C294D" w:rsidRPr="001A3F3E" w:rsidRDefault="000C4B5F" w:rsidP="00ED5E30">
      <w:pPr>
        <w:pStyle w:val="Odstavecseseznamem"/>
        <w:numPr>
          <w:ilvl w:val="0"/>
          <w:numId w:val="15"/>
        </w:numPr>
        <w:tabs>
          <w:tab w:val="left" w:pos="1166"/>
        </w:tabs>
        <w:spacing w:line="276" w:lineRule="auto"/>
        <w:ind w:right="287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b/>
          <w:sz w:val="20"/>
        </w:rPr>
        <w:t>Povinná příloha pro projekty okruhu 3 Osnova podrobného popisu projektu:</w:t>
      </w:r>
    </w:p>
    <w:p w14:paraId="4C65BB6B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</w:tabs>
        <w:spacing w:line="229" w:lineRule="exact"/>
        <w:ind w:left="1514" w:right="287" w:hanging="358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Cíle</w:t>
      </w:r>
    </w:p>
    <w:p w14:paraId="75D3D89A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</w:tabs>
        <w:spacing w:before="37"/>
        <w:ind w:left="1514" w:right="287" w:hanging="358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Odůvodnění výběru partnerů</w:t>
      </w:r>
    </w:p>
    <w:p w14:paraId="5B2978E4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</w:tabs>
        <w:spacing w:before="34"/>
        <w:ind w:left="1514" w:right="287" w:hanging="358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Způsob spolupráce s partnery a jejich zapojení</w:t>
      </w:r>
    </w:p>
    <w:p w14:paraId="610FA0DD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</w:tabs>
        <w:spacing w:before="34"/>
        <w:ind w:left="1514" w:right="287" w:hanging="358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Metodika vč. zdůvodnění</w:t>
      </w:r>
    </w:p>
    <w:p w14:paraId="2F9B168D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</w:tabs>
        <w:spacing w:before="34"/>
        <w:ind w:left="1514" w:right="287" w:hanging="358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Popis výstupů</w:t>
      </w:r>
    </w:p>
    <w:p w14:paraId="6BBCF803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</w:tabs>
        <w:spacing w:before="35"/>
        <w:ind w:left="1514" w:right="287" w:hanging="358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Popis veřejného výstupu</w:t>
      </w:r>
    </w:p>
    <w:p w14:paraId="4B836E4B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</w:tabs>
        <w:spacing w:before="36"/>
        <w:ind w:left="1514" w:right="287" w:hanging="358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Přínos pro děti a mládež</w:t>
      </w:r>
    </w:p>
    <w:p w14:paraId="0C2B1FF8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  <w:tab w:val="left" w:pos="1516"/>
        </w:tabs>
        <w:spacing w:before="34" w:line="276" w:lineRule="auto"/>
        <w:ind w:right="287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Dostupnost projektu a využitelnost jeho výstupů pro školy zejména s ohledem na implementaci revidovaného Rámcového vzdělávacího programu pro základní vzdělávání</w:t>
      </w:r>
    </w:p>
    <w:p w14:paraId="6D763612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</w:tabs>
        <w:spacing w:line="229" w:lineRule="exact"/>
        <w:ind w:left="1514" w:right="287" w:hanging="358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Přínos pro pracovníky a pracovnice KKS</w:t>
      </w:r>
    </w:p>
    <w:p w14:paraId="6B054D98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</w:tabs>
        <w:spacing w:before="34"/>
        <w:ind w:left="1514" w:right="287" w:hanging="358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Odůvodnění personálních nákladů (náplň práce, rozsah, výše odměny, vazba na výstupy)</w:t>
      </w:r>
    </w:p>
    <w:p w14:paraId="457EA034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  <w:tab w:val="left" w:pos="1516"/>
        </w:tabs>
        <w:spacing w:before="36" w:line="276" w:lineRule="auto"/>
        <w:ind w:right="287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lastRenderedPageBreak/>
        <w:t>CV zapojených administrátorů projektu a odborníků (max. 700 znaků na osobu) s důrazem na zkušenosti z oblasti kreativního učení a KKS</w:t>
      </w:r>
    </w:p>
    <w:p w14:paraId="25D4B898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</w:tabs>
        <w:spacing w:line="229" w:lineRule="exact"/>
        <w:ind w:left="1514" w:right="287" w:hanging="358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Popis propagačních aktivit vč. PR/advokacie</w:t>
      </w:r>
    </w:p>
    <w:p w14:paraId="6CBA608E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</w:tabs>
        <w:spacing w:before="34"/>
        <w:ind w:left="1514" w:right="287" w:hanging="358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Udržitelnost (plánované navazující aktivity, koncept další spolupráce s partnery)</w:t>
      </w:r>
    </w:p>
    <w:p w14:paraId="45171069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  <w:tab w:val="left" w:pos="1516"/>
        </w:tabs>
        <w:spacing w:before="34" w:line="278" w:lineRule="auto"/>
        <w:ind w:right="287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Odborný rámec – podklady a zdroje (</w:t>
      </w:r>
      <w:proofErr w:type="spellStart"/>
      <w:r w:rsidRPr="001A3F3E">
        <w:rPr>
          <w:rFonts w:ascii="Arial" w:hAnsi="Arial" w:cs="Arial"/>
          <w:sz w:val="20"/>
        </w:rPr>
        <w:t>zmapovanost</w:t>
      </w:r>
      <w:proofErr w:type="spellEnd"/>
      <w:r w:rsidRPr="001A3F3E">
        <w:rPr>
          <w:rFonts w:ascii="Arial" w:hAnsi="Arial" w:cs="Arial"/>
          <w:sz w:val="20"/>
        </w:rPr>
        <w:t xml:space="preserve"> prostředí, analýzy, šetření, výzkumy, domácí a zahraniční modelové příklady dobré praxe, metodické a koncepční materiály ad.)</w:t>
      </w:r>
    </w:p>
    <w:p w14:paraId="20DD6A7B" w14:textId="77777777" w:rsidR="008C294D" w:rsidRPr="001A3F3E" w:rsidRDefault="000C4B5F" w:rsidP="00ED5E30">
      <w:pPr>
        <w:pStyle w:val="Odstavecseseznamem"/>
        <w:numPr>
          <w:ilvl w:val="1"/>
          <w:numId w:val="15"/>
        </w:numPr>
        <w:tabs>
          <w:tab w:val="left" w:pos="1514"/>
        </w:tabs>
        <w:spacing w:line="227" w:lineRule="exact"/>
        <w:ind w:left="1514" w:right="287" w:hanging="358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Předchozí zkušenosti s podobným typem aktivit</w:t>
      </w:r>
    </w:p>
    <w:p w14:paraId="694ABE75" w14:textId="77777777" w:rsidR="008C294D" w:rsidRPr="001A3F3E" w:rsidRDefault="008C294D" w:rsidP="00ED5E30">
      <w:pPr>
        <w:ind w:right="287"/>
        <w:rPr>
          <w:rFonts w:ascii="Arial" w:hAnsi="Arial" w:cs="Arial"/>
          <w:sz w:val="20"/>
        </w:rPr>
      </w:pPr>
    </w:p>
    <w:p w14:paraId="73797D2C" w14:textId="77777777" w:rsidR="008C294D" w:rsidRPr="001A3F3E" w:rsidRDefault="008C294D" w:rsidP="00ED5E30">
      <w:pPr>
        <w:spacing w:before="38"/>
        <w:ind w:right="287"/>
        <w:rPr>
          <w:rFonts w:ascii="Arial" w:hAnsi="Arial" w:cs="Arial"/>
          <w:sz w:val="20"/>
        </w:rPr>
      </w:pPr>
    </w:p>
    <w:p w14:paraId="16C3E5B1" w14:textId="77777777" w:rsidR="008C294D" w:rsidRPr="001A3F3E" w:rsidRDefault="000C4B5F" w:rsidP="00ED5E30">
      <w:pPr>
        <w:spacing w:line="276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Další nezbytné podklady, zejména k veřejné podpoře, mohou být dodatečně vyžádány administrátorem MK / hodnotitelem (podklady pro vyhodnocení podniku v obtížích, insolvenci atd. dle podmínek uvedených v čestném prohlášení).</w:t>
      </w:r>
    </w:p>
    <w:p w14:paraId="744F6F92" w14:textId="77777777" w:rsidR="008C294D" w:rsidRPr="009C0100" w:rsidRDefault="000C4B5F" w:rsidP="00ED5E30">
      <w:pPr>
        <w:spacing w:before="200"/>
        <w:ind w:left="87" w:right="287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 xml:space="preserve">Žadatel </w:t>
      </w:r>
      <w:r w:rsidRPr="009C0100">
        <w:rPr>
          <w:rFonts w:ascii="Arial" w:hAnsi="Arial" w:cs="Arial"/>
          <w:b/>
          <w:sz w:val="20"/>
          <w:szCs w:val="20"/>
        </w:rPr>
        <w:t xml:space="preserve">čestným prohlášením </w:t>
      </w:r>
      <w:r w:rsidRPr="009C0100">
        <w:rPr>
          <w:rFonts w:ascii="Arial" w:hAnsi="Arial" w:cs="Arial"/>
          <w:sz w:val="20"/>
          <w:szCs w:val="20"/>
        </w:rPr>
        <w:t>potvrzuje splnění následujících podmínek výzvy:</w:t>
      </w:r>
    </w:p>
    <w:p w14:paraId="26781DB1" w14:textId="77777777" w:rsidR="008C294D" w:rsidRPr="009C0100" w:rsidRDefault="000C4B5F" w:rsidP="00ED5E30">
      <w:pPr>
        <w:pStyle w:val="Odstavecseseznamem"/>
        <w:numPr>
          <w:ilvl w:val="0"/>
          <w:numId w:val="11"/>
        </w:numPr>
        <w:tabs>
          <w:tab w:val="left" w:pos="806"/>
        </w:tabs>
        <w:spacing w:before="240"/>
        <w:ind w:left="806" w:right="287" w:hanging="358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Žadatel prohlašuje, že se seznámil s vyhlašovacími podmínkami výzvy a akceptuje je.</w:t>
      </w:r>
    </w:p>
    <w:p w14:paraId="6917C745" w14:textId="0914DEEC" w:rsidR="008C294D" w:rsidRPr="009C0100" w:rsidRDefault="000C4B5F" w:rsidP="00ED5E30">
      <w:pPr>
        <w:pStyle w:val="Odstavecseseznamem"/>
        <w:numPr>
          <w:ilvl w:val="0"/>
          <w:numId w:val="11"/>
        </w:numPr>
        <w:tabs>
          <w:tab w:val="left" w:pos="806"/>
        </w:tabs>
        <w:spacing w:before="20"/>
        <w:ind w:left="806" w:right="287" w:hanging="358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>Všechny informace a údaje uvedené v žádosti vč. příloh jsou pravdivé a úplné.</w:t>
      </w:r>
    </w:p>
    <w:p w14:paraId="00B8B9E9" w14:textId="1E290149" w:rsidR="006D1764" w:rsidRPr="009C0100" w:rsidRDefault="006D1764" w:rsidP="00ED5E30">
      <w:pPr>
        <w:pStyle w:val="Odstavecseseznamem"/>
        <w:numPr>
          <w:ilvl w:val="0"/>
          <w:numId w:val="11"/>
        </w:numPr>
        <w:tabs>
          <w:tab w:val="left" w:pos="806"/>
        </w:tabs>
        <w:spacing w:before="20"/>
        <w:ind w:left="806" w:right="287" w:hanging="358"/>
        <w:jc w:val="both"/>
        <w:rPr>
          <w:rFonts w:ascii="Arial" w:hAnsi="Arial" w:cs="Arial"/>
          <w:sz w:val="20"/>
          <w:szCs w:val="20"/>
        </w:rPr>
      </w:pPr>
      <w:r w:rsidRPr="009C0100">
        <w:rPr>
          <w:rFonts w:ascii="Arial" w:hAnsi="Arial" w:cs="Arial"/>
          <w:sz w:val="20"/>
          <w:szCs w:val="20"/>
        </w:rPr>
        <w:t xml:space="preserve">Žadatel souhlasí se zpracováním </w:t>
      </w:r>
      <w:r w:rsidR="0007727A" w:rsidRPr="009C0100">
        <w:rPr>
          <w:rFonts w:ascii="Arial" w:hAnsi="Arial" w:cs="Arial"/>
          <w:sz w:val="20"/>
          <w:szCs w:val="20"/>
        </w:rPr>
        <w:t xml:space="preserve">svých osobních údajů pro účely plnění právních povinností souvisejících s hodnocením žádostí o poskytnutí dotace a s rozhodnutím o žádosti (zejména zveřejnění ve veřejně přístupném informačním systému Ministerstva financí – Registr dotací, red.fs.gov.cz), </w:t>
      </w:r>
      <w:r w:rsidRPr="009C0100">
        <w:rPr>
          <w:rFonts w:ascii="Arial" w:hAnsi="Arial" w:cs="Arial"/>
          <w:sz w:val="20"/>
          <w:szCs w:val="20"/>
        </w:rPr>
        <w:t>jež provede Ministerstvo kultury se sídlem v Praze 1, Maltézské náměstí 471/1, IČ 00023671, coby správce osobních údajů, dle čl. 6 odst.1 písm. c) (jakožto nezbytnost pro splnění právní povinnosti, která se na správce vztahuje) Nařízení Evropského parlamentu a Rady (EU) 2016/679 ze dne 27. dubna 2016, o</w:t>
      </w:r>
      <w:r w:rsidR="00ED5E30">
        <w:rPr>
          <w:rFonts w:ascii="Arial" w:hAnsi="Arial" w:cs="Arial"/>
          <w:sz w:val="20"/>
          <w:szCs w:val="20"/>
        </w:rPr>
        <w:t> </w:t>
      </w:r>
      <w:r w:rsidRPr="009C0100">
        <w:rPr>
          <w:rFonts w:ascii="Arial" w:hAnsi="Arial" w:cs="Arial"/>
          <w:sz w:val="20"/>
          <w:szCs w:val="20"/>
        </w:rPr>
        <w:t>ochraně fyzických osob v souvislosti se zpracováním osobních údajů a o volném pohybu těchto údajů a o zrušení směrnice 95/46/ES (obecné nařízení o ochraně osobních údajů) a na základě zákona č. 110/2019 Sb., o</w:t>
      </w:r>
      <w:r w:rsidR="00624EDE">
        <w:rPr>
          <w:rFonts w:ascii="Arial" w:hAnsi="Arial" w:cs="Arial"/>
          <w:sz w:val="20"/>
          <w:szCs w:val="20"/>
        </w:rPr>
        <w:t> </w:t>
      </w:r>
      <w:r w:rsidRPr="009C0100">
        <w:rPr>
          <w:rFonts w:ascii="Arial" w:hAnsi="Arial" w:cs="Arial"/>
          <w:sz w:val="20"/>
          <w:szCs w:val="20"/>
        </w:rPr>
        <w:t>zpracování osobních údajů a o změně některých zákonů, ve znění pozdějších předpisů, po dobu nezbytně nutnou.</w:t>
      </w:r>
    </w:p>
    <w:p w14:paraId="7243378F" w14:textId="77777777" w:rsidR="00BA72BB" w:rsidRPr="00BA72BB" w:rsidRDefault="00BA72BB" w:rsidP="00ED5E30">
      <w:pPr>
        <w:pStyle w:val="Odstavecseseznamem"/>
        <w:tabs>
          <w:tab w:val="left" w:pos="446"/>
          <w:tab w:val="left" w:pos="808"/>
        </w:tabs>
        <w:spacing w:before="93" w:line="256" w:lineRule="auto"/>
        <w:ind w:left="446" w:right="287" w:firstLine="0"/>
      </w:pPr>
      <w:bookmarkStart w:id="10" w:name="_bookmark9"/>
      <w:bookmarkEnd w:id="10"/>
    </w:p>
    <w:p w14:paraId="17B74DA8" w14:textId="77777777" w:rsidR="008C294D" w:rsidRPr="00BA72BB" w:rsidRDefault="000C4B5F" w:rsidP="00ED5E30">
      <w:pPr>
        <w:pStyle w:val="Odstavecseseznamem"/>
        <w:numPr>
          <w:ilvl w:val="0"/>
          <w:numId w:val="22"/>
        </w:numPr>
        <w:tabs>
          <w:tab w:val="left" w:pos="446"/>
          <w:tab w:val="left" w:pos="808"/>
        </w:tabs>
        <w:spacing w:before="93" w:line="256" w:lineRule="auto"/>
        <w:ind w:left="446" w:right="287" w:hanging="359"/>
        <w:jc w:val="left"/>
        <w:rPr>
          <w:rFonts w:ascii="Arial" w:hAnsi="Arial" w:cs="Arial"/>
          <w:b/>
        </w:rPr>
      </w:pPr>
      <w:r w:rsidRPr="00BA72BB">
        <w:rPr>
          <w:rFonts w:ascii="Arial" w:hAnsi="Arial" w:cs="Arial"/>
          <w:b/>
        </w:rPr>
        <w:t>Období realizace projektu</w:t>
      </w:r>
    </w:p>
    <w:p w14:paraId="6E2ADE4D" w14:textId="4FE3B7A7" w:rsidR="008C294D" w:rsidRPr="001A3F3E" w:rsidRDefault="000C4B5F" w:rsidP="00ED5E30">
      <w:pPr>
        <w:spacing w:before="237" w:line="276" w:lineRule="auto"/>
        <w:ind w:left="87" w:right="287"/>
        <w:jc w:val="both"/>
        <w:rPr>
          <w:rFonts w:ascii="Arial" w:hAnsi="Arial" w:cs="Arial"/>
          <w:b/>
          <w:sz w:val="20"/>
        </w:rPr>
      </w:pPr>
      <w:r w:rsidRPr="001A3F3E">
        <w:rPr>
          <w:rFonts w:ascii="Arial" w:hAnsi="Arial" w:cs="Arial"/>
          <w:sz w:val="20"/>
        </w:rPr>
        <w:t>Do výběrového řízení je možné předložit projekty realizované v období od ledna 202</w:t>
      </w:r>
      <w:r w:rsidR="0007727A">
        <w:rPr>
          <w:rFonts w:ascii="Arial" w:hAnsi="Arial" w:cs="Arial"/>
          <w:sz w:val="20"/>
        </w:rPr>
        <w:t>6</w:t>
      </w:r>
      <w:r w:rsidRPr="001A3F3E">
        <w:rPr>
          <w:rFonts w:ascii="Arial" w:hAnsi="Arial" w:cs="Arial"/>
          <w:sz w:val="20"/>
        </w:rPr>
        <w:t xml:space="preserve"> do prosince 202</w:t>
      </w:r>
      <w:r w:rsidR="0007727A">
        <w:rPr>
          <w:rFonts w:ascii="Arial" w:hAnsi="Arial" w:cs="Arial"/>
          <w:sz w:val="20"/>
        </w:rPr>
        <w:t>6</w:t>
      </w:r>
      <w:r w:rsidRPr="001A3F3E">
        <w:rPr>
          <w:rFonts w:ascii="Arial" w:hAnsi="Arial" w:cs="Arial"/>
          <w:sz w:val="20"/>
        </w:rPr>
        <w:t xml:space="preserve"> na území České republiky. </w:t>
      </w:r>
      <w:r w:rsidRPr="001A3F3E">
        <w:rPr>
          <w:rFonts w:ascii="Arial" w:hAnsi="Arial" w:cs="Arial"/>
          <w:b/>
          <w:sz w:val="20"/>
        </w:rPr>
        <w:t xml:space="preserve">Dotace může být poskytnuta na projekty s obdobím realizace </w:t>
      </w:r>
      <w:r w:rsidRPr="00D17EB8">
        <w:rPr>
          <w:rFonts w:ascii="Arial" w:hAnsi="Arial" w:cs="Arial"/>
          <w:b/>
          <w:sz w:val="20"/>
        </w:rPr>
        <w:t xml:space="preserve">minimálně </w:t>
      </w:r>
      <w:r w:rsidR="00D17EB8" w:rsidRPr="00D17EB8">
        <w:rPr>
          <w:rFonts w:ascii="Arial" w:hAnsi="Arial" w:cs="Arial"/>
          <w:b/>
          <w:sz w:val="20"/>
        </w:rPr>
        <w:t>3</w:t>
      </w:r>
      <w:r w:rsidRPr="00D17EB8">
        <w:rPr>
          <w:rFonts w:ascii="Arial" w:hAnsi="Arial" w:cs="Arial"/>
          <w:b/>
          <w:sz w:val="20"/>
        </w:rPr>
        <w:t xml:space="preserve"> měsíce.</w:t>
      </w:r>
    </w:p>
    <w:p w14:paraId="7D9F199E" w14:textId="77777777" w:rsidR="008C294D" w:rsidRPr="001A3F3E" w:rsidRDefault="008C294D" w:rsidP="00ED5E30">
      <w:pPr>
        <w:pStyle w:val="Zkladntext"/>
        <w:spacing w:before="129"/>
        <w:ind w:right="287"/>
        <w:rPr>
          <w:rFonts w:ascii="Arial" w:hAnsi="Arial" w:cs="Arial"/>
          <w:b/>
          <w:sz w:val="20"/>
        </w:rPr>
      </w:pPr>
    </w:p>
    <w:p w14:paraId="5BA6C718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446"/>
        </w:tabs>
        <w:ind w:left="446" w:right="287" w:hanging="359"/>
        <w:jc w:val="left"/>
      </w:pPr>
      <w:bookmarkStart w:id="11" w:name="_bookmark10"/>
      <w:bookmarkEnd w:id="11"/>
      <w:r w:rsidRPr="001A3F3E">
        <w:t>Způsobilé náklady</w:t>
      </w:r>
    </w:p>
    <w:p w14:paraId="2830D7EF" w14:textId="77777777" w:rsidR="008C294D" w:rsidRPr="00D17EB8" w:rsidRDefault="000C4B5F" w:rsidP="00ED5E30">
      <w:pPr>
        <w:pStyle w:val="Odstavecseseznamem"/>
        <w:numPr>
          <w:ilvl w:val="0"/>
          <w:numId w:val="10"/>
        </w:numPr>
        <w:tabs>
          <w:tab w:val="left" w:pos="806"/>
          <w:tab w:val="left" w:pos="808"/>
        </w:tabs>
        <w:spacing w:before="238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Způsobilé náklady projektu, jsou takové náklady, které zakládají nárok na poskytnutí dotace. Výdaje musí být skutečně, účelně, efektivně, oprávněně a nezbytně vynaložené. Všechny způsobilé náklady musí splňovat podmínky výzvy.</w:t>
      </w:r>
    </w:p>
    <w:p w14:paraId="74D8BB18" w14:textId="17431431" w:rsidR="008C294D" w:rsidRPr="00D17EB8" w:rsidRDefault="000C4B5F" w:rsidP="00ED5E30">
      <w:pPr>
        <w:pStyle w:val="Odstavecseseznamem"/>
        <w:numPr>
          <w:ilvl w:val="0"/>
          <w:numId w:val="10"/>
        </w:numPr>
        <w:tabs>
          <w:tab w:val="left" w:pos="806"/>
          <w:tab w:val="left" w:pos="808"/>
        </w:tabs>
        <w:spacing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Způsobilým nákladem je z časového hlediska náklad, který vznikl příjemci podpory a byl uhrazen příjemcem podpory v období 1. 1. 202</w:t>
      </w:r>
      <w:r w:rsidR="002C1850" w:rsidRPr="00D17EB8">
        <w:rPr>
          <w:rFonts w:ascii="Arial" w:hAnsi="Arial" w:cs="Arial"/>
          <w:sz w:val="20"/>
          <w:szCs w:val="20"/>
        </w:rPr>
        <w:t>6</w:t>
      </w:r>
      <w:r w:rsidRPr="00D17EB8">
        <w:rPr>
          <w:rFonts w:ascii="Arial" w:hAnsi="Arial" w:cs="Arial"/>
          <w:sz w:val="20"/>
          <w:szCs w:val="20"/>
        </w:rPr>
        <w:t xml:space="preserve"> do 31. 12. 202</w:t>
      </w:r>
      <w:r w:rsidR="002C1850" w:rsidRPr="00D17EB8">
        <w:rPr>
          <w:rFonts w:ascii="Arial" w:hAnsi="Arial" w:cs="Arial"/>
          <w:sz w:val="20"/>
          <w:szCs w:val="20"/>
        </w:rPr>
        <w:t>6</w:t>
      </w:r>
      <w:r w:rsidRPr="00D17EB8">
        <w:rPr>
          <w:rFonts w:ascii="Arial" w:hAnsi="Arial" w:cs="Arial"/>
          <w:sz w:val="20"/>
          <w:szCs w:val="20"/>
        </w:rPr>
        <w:t>, na které byla dotace poskytnuta, a výdajů, které s tímto obdobím souvisejí.</w:t>
      </w:r>
    </w:p>
    <w:p w14:paraId="398E8EAA" w14:textId="262306C4" w:rsidR="008C294D" w:rsidRPr="00D17EB8" w:rsidRDefault="000C4B5F" w:rsidP="00ED5E30">
      <w:pPr>
        <w:pStyle w:val="Odstavecseseznamem"/>
        <w:numPr>
          <w:ilvl w:val="0"/>
          <w:numId w:val="10"/>
        </w:numPr>
        <w:tabs>
          <w:tab w:val="left" w:pos="808"/>
        </w:tabs>
        <w:spacing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Použitím dotace se rozumí zaplacení plateb hrazených z dotace v hotovosti a poukázání plateb hrazených z dotace bezhotovostně. Platy, mzdy a odměny z dohod o provedení práce a z dohod o</w:t>
      </w:r>
      <w:r w:rsidR="00624EDE">
        <w:rPr>
          <w:rFonts w:ascii="Arial" w:hAnsi="Arial" w:cs="Arial"/>
          <w:sz w:val="20"/>
          <w:szCs w:val="20"/>
        </w:rPr>
        <w:t> </w:t>
      </w:r>
      <w:r w:rsidRPr="00D17EB8">
        <w:rPr>
          <w:rFonts w:ascii="Arial" w:hAnsi="Arial" w:cs="Arial"/>
          <w:sz w:val="20"/>
          <w:szCs w:val="20"/>
        </w:rPr>
        <w:t xml:space="preserve">pracovní činnosti lze hradit, v souladu se zákonem č. 262/2006 Sb., zákoník práce, v platném znění, nejpozději do 22. 1. </w:t>
      </w:r>
      <w:r w:rsidR="00BA72BB" w:rsidRPr="00D17EB8">
        <w:rPr>
          <w:rFonts w:ascii="Arial" w:hAnsi="Arial" w:cs="Arial"/>
          <w:sz w:val="20"/>
          <w:szCs w:val="20"/>
        </w:rPr>
        <w:t>2027</w:t>
      </w:r>
      <w:r w:rsidRPr="00D17EB8">
        <w:rPr>
          <w:rFonts w:ascii="Arial" w:hAnsi="Arial" w:cs="Arial"/>
          <w:sz w:val="20"/>
          <w:szCs w:val="20"/>
        </w:rPr>
        <w:t>, stejně jako související zákonné odvody, vyjma zálohových plateb.</w:t>
      </w:r>
    </w:p>
    <w:p w14:paraId="2D03EED8" w14:textId="77777777" w:rsidR="008C294D" w:rsidRPr="00D17EB8" w:rsidRDefault="000C4B5F" w:rsidP="00ED5E30">
      <w:pPr>
        <w:pStyle w:val="Odstavecseseznamem"/>
        <w:numPr>
          <w:ilvl w:val="0"/>
          <w:numId w:val="10"/>
        </w:numPr>
        <w:tabs>
          <w:tab w:val="left" w:pos="806"/>
          <w:tab w:val="left" w:pos="808"/>
        </w:tabs>
        <w:spacing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Do způsobilých nákladů a příjmů projektu mohou být zahrnuty jen takové náklady a příjmy, které budou součástí účetnictví žadatele a zároveň budou vedeny odděleně.</w:t>
      </w:r>
    </w:p>
    <w:p w14:paraId="0AEE9B34" w14:textId="0E48EBCE" w:rsidR="008C294D" w:rsidRDefault="000C4B5F" w:rsidP="00ED5E30">
      <w:pPr>
        <w:pStyle w:val="Odstavecseseznamem"/>
        <w:numPr>
          <w:ilvl w:val="0"/>
          <w:numId w:val="10"/>
        </w:numPr>
        <w:tabs>
          <w:tab w:val="left" w:pos="806"/>
        </w:tabs>
        <w:ind w:left="806" w:right="287" w:hanging="358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Mezi způsobilé náklady patří zejména přímé náklady na realizaci projektu.</w:t>
      </w:r>
    </w:p>
    <w:p w14:paraId="07569B1D" w14:textId="113F5038" w:rsidR="00F65EA8" w:rsidRPr="00F65EA8" w:rsidRDefault="00F65EA8" w:rsidP="00ED5E30">
      <w:pPr>
        <w:pStyle w:val="Odstavecseseznamem"/>
        <w:numPr>
          <w:ilvl w:val="0"/>
          <w:numId w:val="10"/>
        </w:numPr>
        <w:ind w:right="2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F65EA8">
        <w:rPr>
          <w:rFonts w:ascii="Arial" w:hAnsi="Arial" w:cs="Arial"/>
          <w:sz w:val="20"/>
          <w:szCs w:val="20"/>
        </w:rPr>
        <w:t>ízdné lze hradit pouze po území ČR ve výši odpovídající ceně jízdenky za prostředek hromadné dopravy, a to i v případě použití silničního motorového vozidla</w:t>
      </w:r>
      <w:r>
        <w:rPr>
          <w:rFonts w:ascii="Arial" w:hAnsi="Arial" w:cs="Arial"/>
          <w:sz w:val="20"/>
          <w:szCs w:val="20"/>
        </w:rPr>
        <w:t>.</w:t>
      </w:r>
    </w:p>
    <w:p w14:paraId="1E8B04CC" w14:textId="77777777" w:rsidR="00F65EA8" w:rsidRPr="00D17EB8" w:rsidRDefault="00F65EA8" w:rsidP="00ED5E30">
      <w:pPr>
        <w:pStyle w:val="Odstavecseseznamem"/>
        <w:tabs>
          <w:tab w:val="left" w:pos="806"/>
        </w:tabs>
        <w:ind w:left="806" w:right="287" w:firstLine="0"/>
        <w:jc w:val="both"/>
        <w:rPr>
          <w:rFonts w:ascii="Arial" w:hAnsi="Arial" w:cs="Arial"/>
          <w:sz w:val="20"/>
          <w:szCs w:val="20"/>
        </w:rPr>
      </w:pPr>
    </w:p>
    <w:p w14:paraId="7EC4DF58" w14:textId="77777777" w:rsidR="008C294D" w:rsidRPr="001A3F3E" w:rsidRDefault="008C294D" w:rsidP="00ED5E30">
      <w:pPr>
        <w:pStyle w:val="Zkladntext"/>
        <w:spacing w:before="112"/>
        <w:ind w:right="287"/>
        <w:rPr>
          <w:rFonts w:ascii="Arial" w:hAnsi="Arial" w:cs="Arial"/>
        </w:rPr>
      </w:pPr>
    </w:p>
    <w:p w14:paraId="61B941C8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446"/>
        </w:tabs>
        <w:ind w:left="446" w:right="287" w:hanging="359"/>
        <w:jc w:val="left"/>
      </w:pPr>
      <w:bookmarkStart w:id="12" w:name="_bookmark11"/>
      <w:bookmarkEnd w:id="12"/>
      <w:r w:rsidRPr="001A3F3E">
        <w:t>Nezpůsobilé náklady</w:t>
      </w:r>
    </w:p>
    <w:p w14:paraId="1B1D7797" w14:textId="77777777" w:rsidR="008C294D" w:rsidRPr="00D17EB8" w:rsidRDefault="000C4B5F" w:rsidP="00ED5E30">
      <w:pPr>
        <w:pStyle w:val="Zkladntext"/>
        <w:spacing w:before="236"/>
        <w:ind w:left="808"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lastRenderedPageBreak/>
        <w:t>Dotaci nelze poskytnout na:</w:t>
      </w:r>
    </w:p>
    <w:p w14:paraId="54819ED7" w14:textId="77777777" w:rsidR="008C294D" w:rsidRPr="00D17EB8" w:rsidRDefault="000C4B5F" w:rsidP="00ED5E30">
      <w:pPr>
        <w:pStyle w:val="Odstavecseseznamem"/>
        <w:numPr>
          <w:ilvl w:val="0"/>
          <w:numId w:val="9"/>
        </w:numPr>
        <w:tabs>
          <w:tab w:val="left" w:pos="1156"/>
        </w:tabs>
        <w:spacing w:before="41"/>
        <w:ind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Aktivity, které neodpovídají zaměření programu a podmínkám příslušné výzvy.</w:t>
      </w:r>
    </w:p>
    <w:p w14:paraId="0BB786C9" w14:textId="77777777" w:rsidR="008C294D" w:rsidRPr="00D17EB8" w:rsidRDefault="000C4B5F" w:rsidP="00ED5E30">
      <w:pPr>
        <w:pStyle w:val="Odstavecseseznamem"/>
        <w:numPr>
          <w:ilvl w:val="0"/>
          <w:numId w:val="9"/>
        </w:numPr>
        <w:tabs>
          <w:tab w:val="left" w:pos="1156"/>
        </w:tabs>
        <w:spacing w:before="20"/>
        <w:ind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Udílení věcných nebo finančních ocenění.</w:t>
      </w:r>
    </w:p>
    <w:p w14:paraId="1ABA76FB" w14:textId="77777777" w:rsidR="008C294D" w:rsidRPr="00D17EB8" w:rsidRDefault="000C4B5F" w:rsidP="00ED5E30">
      <w:pPr>
        <w:pStyle w:val="Odstavecseseznamem"/>
        <w:numPr>
          <w:ilvl w:val="0"/>
          <w:numId w:val="9"/>
        </w:numPr>
        <w:tabs>
          <w:tab w:val="left" w:pos="1156"/>
        </w:tabs>
        <w:spacing w:before="22"/>
        <w:ind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Zpracování projektu</w:t>
      </w:r>
      <w:r w:rsidR="002C1850" w:rsidRPr="00D17EB8">
        <w:rPr>
          <w:rFonts w:ascii="Arial" w:hAnsi="Arial" w:cs="Arial"/>
          <w:sz w:val="20"/>
          <w:szCs w:val="20"/>
        </w:rPr>
        <w:t xml:space="preserve"> nebo žádosti</w:t>
      </w:r>
      <w:r w:rsidRPr="00D17EB8">
        <w:rPr>
          <w:rFonts w:ascii="Arial" w:hAnsi="Arial" w:cs="Arial"/>
          <w:sz w:val="20"/>
          <w:szCs w:val="20"/>
        </w:rPr>
        <w:t>.</w:t>
      </w:r>
    </w:p>
    <w:p w14:paraId="7E734A3B" w14:textId="77777777" w:rsidR="008C294D" w:rsidRPr="00D17EB8" w:rsidRDefault="000C4B5F" w:rsidP="00ED5E30">
      <w:pPr>
        <w:pStyle w:val="Odstavecseseznamem"/>
        <w:numPr>
          <w:ilvl w:val="0"/>
          <w:numId w:val="9"/>
        </w:numPr>
        <w:tabs>
          <w:tab w:val="left" w:pos="1156"/>
        </w:tabs>
        <w:spacing w:before="23"/>
        <w:ind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Bankovní poplatky.</w:t>
      </w:r>
    </w:p>
    <w:p w14:paraId="27F3AB7A" w14:textId="77777777" w:rsidR="008C294D" w:rsidRPr="00D17EB8" w:rsidRDefault="000C4B5F" w:rsidP="00ED5E30">
      <w:pPr>
        <w:pStyle w:val="Odstavecseseznamem"/>
        <w:numPr>
          <w:ilvl w:val="0"/>
          <w:numId w:val="9"/>
        </w:numPr>
        <w:tabs>
          <w:tab w:val="left" w:pos="1156"/>
        </w:tabs>
        <w:spacing w:before="19"/>
        <w:ind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Pohoštění a občerstvení.</w:t>
      </w:r>
    </w:p>
    <w:p w14:paraId="4A062C7B" w14:textId="77777777" w:rsidR="008C294D" w:rsidRPr="00D17EB8" w:rsidRDefault="000C4B5F" w:rsidP="00ED5E30">
      <w:pPr>
        <w:pStyle w:val="Odstavecseseznamem"/>
        <w:numPr>
          <w:ilvl w:val="0"/>
          <w:numId w:val="9"/>
        </w:numPr>
        <w:tabs>
          <w:tab w:val="left" w:pos="1156"/>
        </w:tabs>
        <w:spacing w:before="23"/>
        <w:ind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Pohonné hmoty.</w:t>
      </w:r>
    </w:p>
    <w:p w14:paraId="1985D13F" w14:textId="77777777" w:rsidR="008C294D" w:rsidRPr="00D17EB8" w:rsidRDefault="000C4B5F" w:rsidP="00ED5E30">
      <w:pPr>
        <w:pStyle w:val="Odstavecseseznamem"/>
        <w:numPr>
          <w:ilvl w:val="0"/>
          <w:numId w:val="9"/>
        </w:numPr>
        <w:tabs>
          <w:tab w:val="left" w:pos="1156"/>
        </w:tabs>
        <w:spacing w:before="19"/>
        <w:ind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Opravy a udržování.</w:t>
      </w:r>
    </w:p>
    <w:p w14:paraId="3DB91170" w14:textId="77777777" w:rsidR="008C294D" w:rsidRPr="00D17EB8" w:rsidRDefault="000C4B5F" w:rsidP="00ED5E30">
      <w:pPr>
        <w:pStyle w:val="Odstavecseseznamem"/>
        <w:numPr>
          <w:ilvl w:val="0"/>
          <w:numId w:val="9"/>
        </w:numPr>
        <w:tabs>
          <w:tab w:val="left" w:pos="1156"/>
        </w:tabs>
        <w:spacing w:before="23"/>
        <w:ind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Investiční náklady.</w:t>
      </w:r>
    </w:p>
    <w:p w14:paraId="7FDECE53" w14:textId="77777777" w:rsidR="008C294D" w:rsidRPr="00D17EB8" w:rsidRDefault="000C4B5F" w:rsidP="00ED5E30">
      <w:pPr>
        <w:pStyle w:val="Odstavecseseznamem"/>
        <w:numPr>
          <w:ilvl w:val="0"/>
          <w:numId w:val="9"/>
        </w:numPr>
        <w:tabs>
          <w:tab w:val="left" w:pos="1156"/>
        </w:tabs>
        <w:spacing w:before="19"/>
        <w:ind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Náklady na reprezentaci.</w:t>
      </w:r>
    </w:p>
    <w:p w14:paraId="219E41C9" w14:textId="400E9BDC" w:rsidR="008C294D" w:rsidRDefault="000C4B5F" w:rsidP="00ED5E30">
      <w:pPr>
        <w:pStyle w:val="Odstavecseseznamem"/>
        <w:numPr>
          <w:ilvl w:val="0"/>
          <w:numId w:val="9"/>
        </w:numPr>
        <w:tabs>
          <w:tab w:val="left" w:pos="1156"/>
        </w:tabs>
        <w:spacing w:before="22"/>
        <w:ind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Náklady na právní služby.</w:t>
      </w:r>
    </w:p>
    <w:p w14:paraId="0B7E2496" w14:textId="2FE7CF44" w:rsidR="00F65EA8" w:rsidRPr="00D17EB8" w:rsidRDefault="00F65EA8" w:rsidP="00ED5E30">
      <w:pPr>
        <w:pStyle w:val="Odstavecseseznamem"/>
        <w:numPr>
          <w:ilvl w:val="0"/>
          <w:numId w:val="9"/>
        </w:numPr>
        <w:tabs>
          <w:tab w:val="left" w:pos="1156"/>
        </w:tabs>
        <w:spacing w:before="22"/>
        <w:ind w:right="2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externí účetní služby.</w:t>
      </w:r>
    </w:p>
    <w:p w14:paraId="4F4E8AC5" w14:textId="77777777" w:rsidR="008C294D" w:rsidRPr="001A3F3E" w:rsidRDefault="008C294D" w:rsidP="00ED5E30">
      <w:pPr>
        <w:pStyle w:val="Zkladntext"/>
        <w:spacing w:before="114"/>
        <w:ind w:right="287"/>
        <w:rPr>
          <w:rFonts w:ascii="Arial" w:hAnsi="Arial" w:cs="Arial"/>
        </w:rPr>
      </w:pPr>
    </w:p>
    <w:p w14:paraId="132E7DBD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446"/>
        </w:tabs>
        <w:ind w:left="446" w:right="287" w:hanging="359"/>
        <w:jc w:val="left"/>
      </w:pPr>
      <w:bookmarkStart w:id="13" w:name="_bookmark12"/>
      <w:bookmarkEnd w:id="13"/>
      <w:r w:rsidRPr="001A3F3E">
        <w:t>Formální kontrola žádostí</w:t>
      </w:r>
    </w:p>
    <w:p w14:paraId="799A6AC9" w14:textId="77777777" w:rsidR="008C294D" w:rsidRPr="001A3F3E" w:rsidRDefault="000C4B5F" w:rsidP="00ED5E30">
      <w:pPr>
        <w:spacing w:before="237" w:line="278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Žádosti budou hodnoceny po ukončení sběru žádostí. Podpořeny mohou být pouze úplné a formálně správné žádosti, které splní požadavky dané programem a touto výzvou.</w:t>
      </w:r>
    </w:p>
    <w:p w14:paraId="5B939386" w14:textId="28C75E5A" w:rsidR="00BA72BB" w:rsidRDefault="000C4B5F" w:rsidP="00ED5E30">
      <w:pPr>
        <w:spacing w:before="90" w:line="276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MK provede kontrolu všech došlých žádostí z hlediska splnění jejich formálních náležitostí. Trpí-li žádost o</w:t>
      </w:r>
      <w:r w:rsidR="00624EDE">
        <w:rPr>
          <w:rFonts w:ascii="Arial" w:hAnsi="Arial" w:cs="Arial"/>
          <w:sz w:val="20"/>
        </w:rPr>
        <w:t> </w:t>
      </w:r>
      <w:r w:rsidRPr="001A3F3E">
        <w:rPr>
          <w:rFonts w:ascii="Arial" w:hAnsi="Arial" w:cs="Arial"/>
          <w:sz w:val="20"/>
        </w:rPr>
        <w:t xml:space="preserve">poskytnutí dotace vadami, vyzve MK žadatele o dotaci k odstranění vad, k tomu mu poskytne přiměřenou lhůtu. </w:t>
      </w:r>
      <w:r w:rsidRPr="001A3F3E">
        <w:rPr>
          <w:rFonts w:ascii="Arial" w:hAnsi="Arial" w:cs="Arial"/>
          <w:b/>
          <w:sz w:val="20"/>
        </w:rPr>
        <w:t xml:space="preserve">Pokud žadatel neodstraní vady žádosti ve stanovené lhůtě, nebude jeho žádost předložena dotační výběrové komisi k následnému hodnocení a řízení o ní bude zastaveno. </w:t>
      </w:r>
      <w:r w:rsidRPr="001A3F3E">
        <w:rPr>
          <w:rFonts w:ascii="Arial" w:hAnsi="Arial" w:cs="Arial"/>
          <w:sz w:val="20"/>
        </w:rPr>
        <w:t>Lhůtu k odstranění vad žádosti může MK přiměřeně prodloužit, jsou-li k tomu závažné objektivní důvody.</w:t>
      </w:r>
    </w:p>
    <w:p w14:paraId="478F5405" w14:textId="77777777" w:rsidR="008C294D" w:rsidRPr="001A3F3E" w:rsidRDefault="000C4B5F" w:rsidP="00ED5E30">
      <w:pPr>
        <w:spacing w:before="90" w:line="276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Při kontrole úplnosti a formální správnosti se zejména ověřuje, zda je žadatel oprávněným žadatelem dle kapitoly 3 této výzvy, byly-li žadatelem zaslány všechny požadované dokumenty, zda jsou uvedeny všechny požadované údaje a zda tyto dokumenty splňují požadované formální náležitosti.</w:t>
      </w:r>
    </w:p>
    <w:p w14:paraId="60972393" w14:textId="77777777" w:rsidR="008C294D" w:rsidRPr="001A3F3E" w:rsidRDefault="000C4B5F" w:rsidP="00ED5E30">
      <w:pPr>
        <w:spacing w:before="201" w:line="276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Není-li žadatel oprávněným žadatelem, nebo nesplňuje-li žádost podmínky dané výzvy, MK řízení o žádosti zastaví a bude ukončeno prostřednictvím usnesení o zastavení řízení. V případě zjištění nedostatků při kontrole je žadatel prostřednictvím DP MK referentem MK – administrátorem vyzván k jejich odstranění. Je-li žádost formálně úplná a je posouzena jako přijatelná z hlediska splnění podmínek pro přijetí žádosti, je žádost akceptována a následně hodnocena komisí. Zde budou hodnoceny pouze úplné žádosti, tj. žádosti bez nedostatků, resp. řádně doplněné na základě výzvy k odstranění nedostatků doručené prostřednictvím DP MK.</w:t>
      </w:r>
    </w:p>
    <w:p w14:paraId="213C9D7D" w14:textId="77777777" w:rsidR="008C294D" w:rsidRPr="001A3F3E" w:rsidRDefault="008C294D" w:rsidP="00ED5E30">
      <w:pPr>
        <w:spacing w:before="130"/>
        <w:ind w:right="287"/>
        <w:rPr>
          <w:rFonts w:ascii="Arial" w:hAnsi="Arial" w:cs="Arial"/>
          <w:sz w:val="20"/>
        </w:rPr>
      </w:pPr>
    </w:p>
    <w:p w14:paraId="2D728B25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446"/>
        </w:tabs>
        <w:ind w:left="446" w:right="287" w:hanging="359"/>
        <w:jc w:val="left"/>
      </w:pPr>
      <w:bookmarkStart w:id="14" w:name="_bookmark13"/>
      <w:bookmarkEnd w:id="14"/>
      <w:r w:rsidRPr="001A3F3E">
        <w:t>Hodnocení odbornou komisí</w:t>
      </w:r>
    </w:p>
    <w:p w14:paraId="1E50CFE7" w14:textId="77777777" w:rsidR="008C294D" w:rsidRPr="001A3F3E" w:rsidRDefault="000C4B5F" w:rsidP="00ED5E30">
      <w:pPr>
        <w:spacing w:before="239" w:line="276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Žádosti budou předloženy k posouzení odborné komisi. Komise má nejméně pět členů, kteří projekty posuzují dle stanovených hodnotících kritérií: formou společné rozpravy nad jednotlivými projekty a následně individuálním anonymním bodovým hodnocením. V případě, že množství přijatých projektů nebude umožňovat činnost mezioborové komise, mohou být zřízeny subkomise pro jednotlivé tematické okruhy. Tajemníkem komise, resp. zapisovatelem je určený zaměstnanec MK.</w:t>
      </w:r>
    </w:p>
    <w:p w14:paraId="1D449302" w14:textId="31C49832" w:rsidR="008C294D" w:rsidRPr="001A3F3E" w:rsidRDefault="000C4B5F" w:rsidP="00ED5E30">
      <w:pPr>
        <w:spacing w:before="199" w:line="276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Hodnocení projektů je rozděleno do dvou částí. Výsledkem první části jednání je stanovení pořadí projektů v</w:t>
      </w:r>
      <w:r w:rsidR="00624EDE">
        <w:rPr>
          <w:rFonts w:ascii="Arial" w:hAnsi="Arial" w:cs="Arial"/>
          <w:sz w:val="20"/>
        </w:rPr>
        <w:t> </w:t>
      </w:r>
      <w:r w:rsidRPr="001A3F3E">
        <w:rPr>
          <w:rFonts w:ascii="Arial" w:hAnsi="Arial" w:cs="Arial"/>
          <w:sz w:val="20"/>
        </w:rPr>
        <w:t>jednotlivých tematických okruzích dle bodového hodnocení. Předmětem druhé části jednání je posouzení dílčích aktivit projektu a jeho rozpočtu. Komise může navrhnout úpravy, zejména ve vztahu k aktivitám a</w:t>
      </w:r>
      <w:r w:rsidR="00624EDE">
        <w:rPr>
          <w:rFonts w:ascii="Arial" w:hAnsi="Arial" w:cs="Arial"/>
          <w:sz w:val="20"/>
        </w:rPr>
        <w:t> </w:t>
      </w:r>
      <w:r w:rsidRPr="001A3F3E">
        <w:rPr>
          <w:rFonts w:ascii="Arial" w:hAnsi="Arial" w:cs="Arial"/>
          <w:sz w:val="20"/>
        </w:rPr>
        <w:t>rozpočtu, může rovněž doporučit úpravy / vyřazení aktivit a krácení nákladů projektu, a to zejména v případě zjištění jejich nezpůsobilosti a nedodržení účelnosti, hospodárnosti a efektivity výdajů.</w:t>
      </w:r>
    </w:p>
    <w:p w14:paraId="6AC86F24" w14:textId="77777777" w:rsidR="008C294D" w:rsidRPr="001A3F3E" w:rsidRDefault="000C4B5F" w:rsidP="00ED5E30">
      <w:pPr>
        <w:spacing w:before="200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O výsledcích výběrového řízení rozhoduje ministr kultury na základě doporučení odborné komise.</w:t>
      </w:r>
    </w:p>
    <w:p w14:paraId="265CB9DB" w14:textId="77777777" w:rsidR="008C294D" w:rsidRPr="001A3F3E" w:rsidRDefault="008C294D" w:rsidP="00ED5E30">
      <w:pPr>
        <w:spacing w:before="166"/>
        <w:ind w:right="4"/>
        <w:rPr>
          <w:rFonts w:ascii="Arial" w:hAnsi="Arial" w:cs="Arial"/>
          <w:sz w:val="20"/>
        </w:rPr>
      </w:pPr>
    </w:p>
    <w:p w14:paraId="4E52D11D" w14:textId="77777777" w:rsidR="008C294D" w:rsidRPr="001A3F3E" w:rsidRDefault="000C4B5F" w:rsidP="00ED5E30">
      <w:pPr>
        <w:pStyle w:val="Nadpis1"/>
        <w:numPr>
          <w:ilvl w:val="1"/>
          <w:numId w:val="22"/>
        </w:numPr>
        <w:tabs>
          <w:tab w:val="left" w:pos="796"/>
        </w:tabs>
        <w:spacing w:before="1"/>
        <w:ind w:right="4"/>
      </w:pPr>
      <w:bookmarkStart w:id="15" w:name="_bookmark14"/>
      <w:bookmarkEnd w:id="15"/>
      <w:r w:rsidRPr="001A3F3E">
        <w:t>Hodnoticí kritéria</w:t>
      </w:r>
    </w:p>
    <w:p w14:paraId="5A2D151C" w14:textId="77777777" w:rsidR="008C294D" w:rsidRPr="000A57A4" w:rsidRDefault="000C4B5F" w:rsidP="00ED5E30">
      <w:pPr>
        <w:pStyle w:val="Odstavecseseznamem"/>
        <w:numPr>
          <w:ilvl w:val="2"/>
          <w:numId w:val="22"/>
        </w:numPr>
        <w:tabs>
          <w:tab w:val="left" w:pos="799"/>
          <w:tab w:val="right" w:pos="9625"/>
        </w:tabs>
        <w:spacing w:before="236"/>
        <w:ind w:left="799" w:right="4" w:hanging="353"/>
        <w:rPr>
          <w:rFonts w:ascii="Arial" w:hAnsi="Arial" w:cs="Arial"/>
          <w:sz w:val="20"/>
        </w:rPr>
      </w:pPr>
      <w:r w:rsidRPr="000A57A4">
        <w:rPr>
          <w:rFonts w:ascii="Arial" w:hAnsi="Arial" w:cs="Arial"/>
          <w:b/>
          <w:sz w:val="20"/>
        </w:rPr>
        <w:lastRenderedPageBreak/>
        <w:t xml:space="preserve">Obsah a kvalita projektu </w:t>
      </w:r>
      <w:r w:rsidRPr="000A57A4">
        <w:rPr>
          <w:rFonts w:ascii="Arial" w:hAnsi="Arial" w:cs="Arial"/>
          <w:sz w:val="20"/>
        </w:rPr>
        <w:t>– maximální počet bodů:</w:t>
      </w:r>
      <w:r w:rsidRPr="000A57A4">
        <w:rPr>
          <w:rFonts w:ascii="Arial" w:hAnsi="Arial" w:cs="Arial"/>
          <w:sz w:val="20"/>
        </w:rPr>
        <w:tab/>
        <w:t>100</w:t>
      </w:r>
    </w:p>
    <w:p w14:paraId="0E8FA945" w14:textId="77777777" w:rsidR="008C294D" w:rsidRPr="000A57A4" w:rsidRDefault="008C294D" w:rsidP="00ED5E30">
      <w:pPr>
        <w:spacing w:before="75" w:after="1"/>
        <w:ind w:right="4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8144"/>
        <w:gridCol w:w="965"/>
      </w:tblGrid>
      <w:tr w:rsidR="000A57A4" w:rsidRPr="00293D31" w14:paraId="76B74A84" w14:textId="77777777" w:rsidTr="000A57A4">
        <w:trPr>
          <w:trHeight w:val="20"/>
        </w:trPr>
        <w:tc>
          <w:tcPr>
            <w:tcW w:w="8144" w:type="dxa"/>
          </w:tcPr>
          <w:p w14:paraId="385D643B" w14:textId="77777777" w:rsidR="008C294D" w:rsidRPr="00293D31" w:rsidRDefault="000C4B5F" w:rsidP="00ED5E30">
            <w:pPr>
              <w:pStyle w:val="TableParagraph"/>
              <w:spacing w:before="0" w:after="120"/>
              <w:ind w:right="4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b/>
                <w:sz w:val="20"/>
              </w:rPr>
              <w:t xml:space="preserve">1. kvalita projektu: </w:t>
            </w:r>
            <w:r w:rsidRPr="00293D31">
              <w:rPr>
                <w:rFonts w:ascii="Arial" w:hAnsi="Arial" w:cs="Arial"/>
                <w:sz w:val="20"/>
              </w:rPr>
              <w:t>odborná garance (metodika), personální zajištění, spolupracující instituce</w:t>
            </w:r>
          </w:p>
        </w:tc>
        <w:tc>
          <w:tcPr>
            <w:tcW w:w="965" w:type="dxa"/>
          </w:tcPr>
          <w:p w14:paraId="71DAECB2" w14:textId="77777777" w:rsidR="008C294D" w:rsidRPr="00293D31" w:rsidRDefault="000C4B5F" w:rsidP="00ED5E30">
            <w:pPr>
              <w:pStyle w:val="TableParagraph"/>
              <w:spacing w:before="0" w:after="120"/>
              <w:ind w:left="144" w:right="4"/>
              <w:jc w:val="right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sz w:val="20"/>
              </w:rPr>
              <w:t>20 bodů</w:t>
            </w:r>
          </w:p>
        </w:tc>
      </w:tr>
      <w:tr w:rsidR="000A57A4" w:rsidRPr="00293D31" w14:paraId="6D7E898A" w14:textId="77777777" w:rsidTr="000A57A4">
        <w:trPr>
          <w:trHeight w:val="20"/>
        </w:trPr>
        <w:tc>
          <w:tcPr>
            <w:tcW w:w="8144" w:type="dxa"/>
          </w:tcPr>
          <w:p w14:paraId="70B2B2D8" w14:textId="77777777" w:rsidR="008C294D" w:rsidRPr="00293D31" w:rsidRDefault="000C4B5F" w:rsidP="00624EDE">
            <w:pPr>
              <w:pStyle w:val="TableParagraph"/>
              <w:spacing w:before="0" w:after="120"/>
              <w:ind w:right="4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b/>
                <w:sz w:val="20"/>
              </w:rPr>
              <w:t xml:space="preserve">2. relevantnost projektu </w:t>
            </w:r>
            <w:r w:rsidRPr="00293D31">
              <w:rPr>
                <w:rFonts w:ascii="Arial" w:hAnsi="Arial" w:cs="Arial"/>
                <w:sz w:val="20"/>
              </w:rPr>
              <w:t>z hlediska naplnění vyhlašovacích podmínek a cílů programu, relevantnost z hlediska odlišení projektu od běžné činnosti žadatele</w:t>
            </w:r>
          </w:p>
        </w:tc>
        <w:tc>
          <w:tcPr>
            <w:tcW w:w="965" w:type="dxa"/>
          </w:tcPr>
          <w:p w14:paraId="12840348" w14:textId="77777777" w:rsidR="008C294D" w:rsidRPr="00293D31" w:rsidRDefault="000C4B5F" w:rsidP="00ED5E30">
            <w:pPr>
              <w:pStyle w:val="TableParagraph"/>
              <w:spacing w:before="0" w:after="120"/>
              <w:ind w:left="144" w:right="4"/>
              <w:jc w:val="right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sz w:val="20"/>
              </w:rPr>
              <w:t>10 bodů</w:t>
            </w:r>
          </w:p>
        </w:tc>
      </w:tr>
      <w:tr w:rsidR="000A57A4" w:rsidRPr="00293D31" w14:paraId="0F321480" w14:textId="77777777" w:rsidTr="000A57A4">
        <w:trPr>
          <w:trHeight w:val="20"/>
        </w:trPr>
        <w:tc>
          <w:tcPr>
            <w:tcW w:w="8144" w:type="dxa"/>
          </w:tcPr>
          <w:p w14:paraId="2A6F6FAA" w14:textId="77777777" w:rsidR="008C294D" w:rsidRPr="00293D31" w:rsidRDefault="000C4B5F" w:rsidP="00624EDE">
            <w:pPr>
              <w:pStyle w:val="TableParagraph"/>
              <w:spacing w:before="0" w:after="120"/>
              <w:ind w:right="4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b/>
                <w:sz w:val="20"/>
              </w:rPr>
              <w:t xml:space="preserve">3. přínos pro zapojené pracovnice a pracovníky KKS: </w:t>
            </w:r>
            <w:r w:rsidRPr="00293D31">
              <w:rPr>
                <w:rFonts w:ascii="Arial" w:hAnsi="Arial" w:cs="Arial"/>
                <w:sz w:val="20"/>
              </w:rPr>
              <w:t>získané dovednosti a jejich využití pro další činnost</w:t>
            </w:r>
          </w:p>
        </w:tc>
        <w:tc>
          <w:tcPr>
            <w:tcW w:w="965" w:type="dxa"/>
          </w:tcPr>
          <w:p w14:paraId="101BA267" w14:textId="77777777" w:rsidR="008C294D" w:rsidRPr="00293D31" w:rsidRDefault="000C4B5F" w:rsidP="00ED5E30">
            <w:pPr>
              <w:pStyle w:val="TableParagraph"/>
              <w:spacing w:before="0" w:after="120"/>
              <w:ind w:left="144" w:right="4"/>
              <w:jc w:val="right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sz w:val="20"/>
              </w:rPr>
              <w:t>10 bodů</w:t>
            </w:r>
          </w:p>
        </w:tc>
      </w:tr>
      <w:tr w:rsidR="000A57A4" w:rsidRPr="00293D31" w14:paraId="5E6B31C0" w14:textId="77777777" w:rsidTr="000A57A4">
        <w:trPr>
          <w:trHeight w:val="20"/>
        </w:trPr>
        <w:tc>
          <w:tcPr>
            <w:tcW w:w="8144" w:type="dxa"/>
          </w:tcPr>
          <w:p w14:paraId="6B5FC3F1" w14:textId="74131B3A" w:rsidR="008C294D" w:rsidRPr="00293D31" w:rsidRDefault="000C4B5F" w:rsidP="00624EDE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0" w:after="120"/>
              <w:ind w:left="269" w:right="4" w:hanging="219"/>
              <w:rPr>
                <w:rFonts w:ascii="Arial" w:hAnsi="Arial" w:cs="Arial"/>
                <w:b/>
                <w:sz w:val="20"/>
              </w:rPr>
            </w:pPr>
            <w:r w:rsidRPr="00293D31">
              <w:rPr>
                <w:rFonts w:ascii="Arial" w:hAnsi="Arial" w:cs="Arial"/>
                <w:b/>
                <w:sz w:val="20"/>
              </w:rPr>
              <w:t xml:space="preserve">přínos pro zapojené školy </w:t>
            </w:r>
            <w:r w:rsidRPr="00293D31">
              <w:rPr>
                <w:rFonts w:ascii="Arial" w:hAnsi="Arial" w:cs="Arial"/>
                <w:sz w:val="20"/>
              </w:rPr>
              <w:t>(instituce a pedagogy)</w:t>
            </w:r>
          </w:p>
        </w:tc>
        <w:tc>
          <w:tcPr>
            <w:tcW w:w="965" w:type="dxa"/>
          </w:tcPr>
          <w:p w14:paraId="16B5FB02" w14:textId="2EE190DC" w:rsidR="008C294D" w:rsidRPr="00293D31" w:rsidRDefault="000C4B5F" w:rsidP="00ED5E30">
            <w:pPr>
              <w:pStyle w:val="TableParagraph"/>
              <w:spacing w:before="0" w:after="120"/>
              <w:ind w:left="130" w:right="4"/>
              <w:jc w:val="right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sz w:val="20"/>
              </w:rPr>
              <w:t>10 bodů</w:t>
            </w:r>
          </w:p>
        </w:tc>
      </w:tr>
      <w:tr w:rsidR="000A57A4" w:rsidRPr="00293D31" w14:paraId="5B792416" w14:textId="77777777" w:rsidTr="000A57A4">
        <w:trPr>
          <w:trHeight w:val="20"/>
        </w:trPr>
        <w:tc>
          <w:tcPr>
            <w:tcW w:w="8144" w:type="dxa"/>
          </w:tcPr>
          <w:p w14:paraId="757EAFA6" w14:textId="0FB99067" w:rsidR="00B06681" w:rsidRPr="00293D31" w:rsidRDefault="00B06681" w:rsidP="00624EDE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0" w:after="120"/>
              <w:ind w:left="269" w:right="4" w:hanging="219"/>
              <w:rPr>
                <w:rFonts w:ascii="Arial" w:hAnsi="Arial" w:cs="Arial"/>
                <w:b/>
                <w:sz w:val="20"/>
              </w:rPr>
            </w:pPr>
            <w:r w:rsidRPr="00293D31">
              <w:rPr>
                <w:rFonts w:ascii="Arial" w:hAnsi="Arial" w:cs="Arial"/>
                <w:b/>
                <w:sz w:val="20"/>
              </w:rPr>
              <w:t>přínos pro děti a mládež</w:t>
            </w:r>
          </w:p>
        </w:tc>
        <w:tc>
          <w:tcPr>
            <w:tcW w:w="965" w:type="dxa"/>
          </w:tcPr>
          <w:p w14:paraId="1825614D" w14:textId="4BC8C93F" w:rsidR="00B06681" w:rsidRPr="00293D31" w:rsidRDefault="00B06681" w:rsidP="00ED5E30">
            <w:pPr>
              <w:pStyle w:val="TableParagraph"/>
              <w:spacing w:before="0" w:after="120"/>
              <w:ind w:left="194" w:right="4"/>
              <w:jc w:val="right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sz w:val="20"/>
              </w:rPr>
              <w:t>10 bodů</w:t>
            </w:r>
          </w:p>
        </w:tc>
      </w:tr>
      <w:tr w:rsidR="000A57A4" w:rsidRPr="00293D31" w14:paraId="33246E83" w14:textId="77777777" w:rsidTr="000A57A4">
        <w:trPr>
          <w:trHeight w:val="20"/>
        </w:trPr>
        <w:tc>
          <w:tcPr>
            <w:tcW w:w="8144" w:type="dxa"/>
          </w:tcPr>
          <w:p w14:paraId="51606B2A" w14:textId="77777777" w:rsidR="008C294D" w:rsidRPr="00293D31" w:rsidRDefault="000C4B5F" w:rsidP="00624EDE">
            <w:pPr>
              <w:pStyle w:val="TableParagraph"/>
              <w:spacing w:before="0" w:after="120"/>
              <w:ind w:right="4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b/>
                <w:sz w:val="20"/>
              </w:rPr>
              <w:t xml:space="preserve">6. realizovatelnost projektu: </w:t>
            </w:r>
            <w:r w:rsidRPr="00293D31">
              <w:rPr>
                <w:rFonts w:ascii="Arial" w:hAnsi="Arial" w:cs="Arial"/>
                <w:sz w:val="20"/>
              </w:rPr>
              <w:t>předchozí zkušenosti žadatele, plánovaný rozsah, partneři projektu, analýza rizik</w:t>
            </w:r>
          </w:p>
        </w:tc>
        <w:tc>
          <w:tcPr>
            <w:tcW w:w="965" w:type="dxa"/>
          </w:tcPr>
          <w:p w14:paraId="7AFC10FB" w14:textId="77777777" w:rsidR="008C294D" w:rsidRPr="00293D31" w:rsidRDefault="000C4B5F" w:rsidP="00ED5E30">
            <w:pPr>
              <w:pStyle w:val="TableParagraph"/>
              <w:spacing w:before="0" w:after="120"/>
              <w:ind w:left="144" w:right="4"/>
              <w:jc w:val="right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sz w:val="20"/>
              </w:rPr>
              <w:t>10 bodů</w:t>
            </w:r>
          </w:p>
        </w:tc>
      </w:tr>
      <w:tr w:rsidR="000A57A4" w:rsidRPr="00293D31" w14:paraId="25F73D5C" w14:textId="77777777" w:rsidTr="000A57A4">
        <w:trPr>
          <w:trHeight w:val="20"/>
        </w:trPr>
        <w:tc>
          <w:tcPr>
            <w:tcW w:w="8144" w:type="dxa"/>
          </w:tcPr>
          <w:p w14:paraId="17B05ED9" w14:textId="77777777" w:rsidR="008C294D" w:rsidRPr="00293D31" w:rsidRDefault="000C4B5F" w:rsidP="00624EDE">
            <w:pPr>
              <w:pStyle w:val="TableParagraph"/>
              <w:spacing w:before="0" w:after="120"/>
              <w:ind w:right="4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b/>
                <w:sz w:val="20"/>
              </w:rPr>
              <w:t xml:space="preserve">7. přiměřenost celkových nákladů </w:t>
            </w:r>
            <w:r w:rsidRPr="00293D31">
              <w:rPr>
                <w:rFonts w:ascii="Arial" w:hAnsi="Arial" w:cs="Arial"/>
                <w:sz w:val="20"/>
              </w:rPr>
              <w:t>a požadované výše dotace (hospodárnost, účelnost)</w:t>
            </w:r>
          </w:p>
        </w:tc>
        <w:tc>
          <w:tcPr>
            <w:tcW w:w="965" w:type="dxa"/>
          </w:tcPr>
          <w:p w14:paraId="64337AB4" w14:textId="02CFDD06" w:rsidR="008C294D" w:rsidRPr="00293D31" w:rsidRDefault="000C4B5F" w:rsidP="00ED5E30">
            <w:pPr>
              <w:pStyle w:val="TableParagraph"/>
              <w:spacing w:before="0" w:after="120"/>
              <w:ind w:left="144" w:right="4"/>
              <w:jc w:val="right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sz w:val="20"/>
              </w:rPr>
              <w:t>1</w:t>
            </w:r>
            <w:r w:rsidR="00B06681" w:rsidRPr="00293D31">
              <w:rPr>
                <w:rFonts w:ascii="Arial" w:hAnsi="Arial" w:cs="Arial"/>
                <w:sz w:val="20"/>
              </w:rPr>
              <w:t>5</w:t>
            </w:r>
            <w:r w:rsidRPr="00293D31">
              <w:rPr>
                <w:rFonts w:ascii="Arial" w:hAnsi="Arial" w:cs="Arial"/>
                <w:sz w:val="20"/>
              </w:rPr>
              <w:t xml:space="preserve"> bodů</w:t>
            </w:r>
          </w:p>
        </w:tc>
      </w:tr>
      <w:tr w:rsidR="000A57A4" w:rsidRPr="00293D31" w14:paraId="42B4EF0B" w14:textId="77777777" w:rsidTr="000A57A4">
        <w:trPr>
          <w:trHeight w:val="20"/>
        </w:trPr>
        <w:tc>
          <w:tcPr>
            <w:tcW w:w="8144" w:type="dxa"/>
          </w:tcPr>
          <w:p w14:paraId="18F9B077" w14:textId="00836423" w:rsidR="008C294D" w:rsidRPr="00293D31" w:rsidRDefault="000C4B5F" w:rsidP="00624EDE">
            <w:pPr>
              <w:pStyle w:val="TableParagraph"/>
              <w:spacing w:before="0" w:after="120"/>
              <w:ind w:right="4"/>
              <w:rPr>
                <w:rFonts w:ascii="Arial" w:hAnsi="Arial" w:cs="Arial"/>
                <w:b/>
                <w:sz w:val="20"/>
              </w:rPr>
            </w:pPr>
            <w:r w:rsidRPr="00293D31">
              <w:rPr>
                <w:rFonts w:ascii="Arial" w:hAnsi="Arial" w:cs="Arial"/>
                <w:b/>
                <w:sz w:val="20"/>
              </w:rPr>
              <w:t xml:space="preserve">8. </w:t>
            </w:r>
            <w:r w:rsidR="00F32F0C" w:rsidRPr="00293D31">
              <w:rPr>
                <w:rFonts w:ascii="Arial" w:hAnsi="Arial" w:cs="Arial"/>
                <w:b/>
                <w:sz w:val="20"/>
              </w:rPr>
              <w:t>přístupnost/</w:t>
            </w:r>
            <w:r w:rsidRPr="00293D31">
              <w:rPr>
                <w:rFonts w:ascii="Arial" w:hAnsi="Arial" w:cs="Arial"/>
                <w:b/>
                <w:sz w:val="20"/>
              </w:rPr>
              <w:t>dostupnost nabízených programů a služeb</w:t>
            </w:r>
            <w:r w:rsidR="00F32F0C" w:rsidRPr="00293D31">
              <w:rPr>
                <w:rFonts w:ascii="Arial" w:hAnsi="Arial" w:cs="Arial"/>
                <w:b/>
                <w:sz w:val="20"/>
              </w:rPr>
              <w:t xml:space="preserve"> </w:t>
            </w:r>
            <w:r w:rsidR="00F32F0C" w:rsidRPr="00293D31">
              <w:rPr>
                <w:rFonts w:ascii="Arial" w:hAnsi="Arial" w:cs="Arial"/>
                <w:sz w:val="20"/>
              </w:rPr>
              <w:t>pro cílové skupiny včetně znevýhodněných osob a osob se specifickými potřebami</w:t>
            </w:r>
          </w:p>
        </w:tc>
        <w:tc>
          <w:tcPr>
            <w:tcW w:w="965" w:type="dxa"/>
          </w:tcPr>
          <w:p w14:paraId="3DF387FE" w14:textId="7B5EE5E0" w:rsidR="008C294D" w:rsidRPr="00293D31" w:rsidRDefault="00B06681" w:rsidP="00ED5E30">
            <w:pPr>
              <w:pStyle w:val="TableParagraph"/>
              <w:spacing w:before="0" w:after="120"/>
              <w:ind w:left="144" w:right="4"/>
              <w:jc w:val="right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sz w:val="20"/>
              </w:rPr>
              <w:t>5</w:t>
            </w:r>
            <w:r w:rsidR="000C4B5F" w:rsidRPr="00293D31">
              <w:rPr>
                <w:rFonts w:ascii="Arial" w:hAnsi="Arial" w:cs="Arial"/>
                <w:sz w:val="20"/>
              </w:rPr>
              <w:t xml:space="preserve"> bodů</w:t>
            </w:r>
          </w:p>
        </w:tc>
      </w:tr>
      <w:tr w:rsidR="000A57A4" w:rsidRPr="00293D31" w14:paraId="5AF64CBE" w14:textId="77777777" w:rsidTr="000A57A4">
        <w:trPr>
          <w:trHeight w:val="20"/>
        </w:trPr>
        <w:tc>
          <w:tcPr>
            <w:tcW w:w="8144" w:type="dxa"/>
          </w:tcPr>
          <w:p w14:paraId="324355AF" w14:textId="29D66B15" w:rsidR="008C294D" w:rsidRPr="00293D31" w:rsidRDefault="000C4B5F" w:rsidP="00624EDE">
            <w:pPr>
              <w:pStyle w:val="TableParagraph"/>
              <w:spacing w:before="0" w:after="120"/>
              <w:ind w:right="4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b/>
                <w:sz w:val="20"/>
              </w:rPr>
              <w:t xml:space="preserve">9. plánované výstupy projektu: </w:t>
            </w:r>
            <w:r w:rsidR="00F32F0C" w:rsidRPr="00293D31">
              <w:rPr>
                <w:rFonts w:ascii="Arial" w:hAnsi="Arial" w:cs="Arial"/>
                <w:sz w:val="20"/>
              </w:rPr>
              <w:t>jejich</w:t>
            </w:r>
            <w:r w:rsidR="00F32F0C" w:rsidRPr="00293D31">
              <w:rPr>
                <w:rFonts w:ascii="Arial" w:hAnsi="Arial" w:cs="Arial"/>
                <w:b/>
                <w:sz w:val="20"/>
              </w:rPr>
              <w:t xml:space="preserve"> </w:t>
            </w:r>
            <w:r w:rsidRPr="00293D31">
              <w:rPr>
                <w:rFonts w:ascii="Arial" w:hAnsi="Arial" w:cs="Arial"/>
                <w:sz w:val="20"/>
              </w:rPr>
              <w:t xml:space="preserve">udržitelnost, </w:t>
            </w:r>
            <w:r w:rsidR="00F32F0C" w:rsidRPr="00293D31">
              <w:rPr>
                <w:rFonts w:ascii="Arial" w:hAnsi="Arial" w:cs="Arial"/>
                <w:sz w:val="20"/>
              </w:rPr>
              <w:t xml:space="preserve">dlouhodobý přínos, </w:t>
            </w:r>
            <w:r w:rsidRPr="00293D31">
              <w:rPr>
                <w:rFonts w:ascii="Arial" w:hAnsi="Arial" w:cs="Arial"/>
                <w:sz w:val="20"/>
              </w:rPr>
              <w:t>soulad obsahu s rámcovými vzdělávacími programy pro jednotlivé úrovně vzdělávání</w:t>
            </w:r>
          </w:p>
        </w:tc>
        <w:tc>
          <w:tcPr>
            <w:tcW w:w="965" w:type="dxa"/>
          </w:tcPr>
          <w:p w14:paraId="5C3AE880" w14:textId="77777777" w:rsidR="008C294D" w:rsidRPr="00293D31" w:rsidRDefault="000C4B5F" w:rsidP="00ED5E30">
            <w:pPr>
              <w:pStyle w:val="TableParagraph"/>
              <w:spacing w:before="0" w:after="120"/>
              <w:ind w:left="144" w:right="4"/>
              <w:jc w:val="right"/>
              <w:rPr>
                <w:rFonts w:ascii="Arial" w:hAnsi="Arial" w:cs="Arial"/>
                <w:sz w:val="20"/>
              </w:rPr>
            </w:pPr>
            <w:r w:rsidRPr="00293D31">
              <w:rPr>
                <w:rFonts w:ascii="Arial" w:hAnsi="Arial" w:cs="Arial"/>
                <w:sz w:val="20"/>
              </w:rPr>
              <w:t>10 bodů</w:t>
            </w:r>
          </w:p>
        </w:tc>
      </w:tr>
    </w:tbl>
    <w:p w14:paraId="3926BB91" w14:textId="77777777" w:rsidR="00BA72BB" w:rsidRPr="00293D31" w:rsidRDefault="00BA72BB" w:rsidP="00624EDE">
      <w:pPr>
        <w:spacing w:before="125"/>
        <w:ind w:right="4"/>
        <w:rPr>
          <w:rFonts w:ascii="Arial" w:hAnsi="Arial" w:cs="Arial"/>
          <w:sz w:val="20"/>
        </w:rPr>
      </w:pPr>
    </w:p>
    <w:p w14:paraId="5596AD94" w14:textId="77777777" w:rsidR="000D20DB" w:rsidRPr="00293D31" w:rsidRDefault="000C4B5F" w:rsidP="00ED5E30">
      <w:pPr>
        <w:spacing w:line="276" w:lineRule="auto"/>
        <w:ind w:left="808" w:right="287" w:hanging="360"/>
        <w:jc w:val="both"/>
        <w:rPr>
          <w:rFonts w:ascii="Arial" w:hAnsi="Arial" w:cs="Arial"/>
          <w:b/>
          <w:sz w:val="20"/>
        </w:rPr>
      </w:pPr>
      <w:r w:rsidRPr="00293D31">
        <w:rPr>
          <w:rFonts w:ascii="Arial" w:hAnsi="Arial" w:cs="Arial"/>
          <w:b/>
          <w:sz w:val="20"/>
        </w:rPr>
        <w:t>B) Rozhodnutí o poskytnutí dotace, návrh na úpravu rozpočtu projektu (výše podpory)</w:t>
      </w:r>
    </w:p>
    <w:p w14:paraId="1DF68504" w14:textId="5E0F7F4B" w:rsidR="008C294D" w:rsidRPr="00293D31" w:rsidRDefault="000C4B5F" w:rsidP="00ED5E30">
      <w:pPr>
        <w:spacing w:line="276" w:lineRule="auto"/>
        <w:ind w:left="709" w:right="287"/>
        <w:jc w:val="both"/>
        <w:rPr>
          <w:rFonts w:ascii="Arial" w:hAnsi="Arial" w:cs="Arial"/>
          <w:sz w:val="20"/>
        </w:rPr>
      </w:pPr>
      <w:r w:rsidRPr="00293D31">
        <w:rPr>
          <w:rFonts w:ascii="Arial" w:hAnsi="Arial" w:cs="Arial"/>
          <w:sz w:val="20"/>
        </w:rPr>
        <w:t xml:space="preserve">Projektům, které získají </w:t>
      </w:r>
      <w:r w:rsidRPr="00293D31">
        <w:rPr>
          <w:rFonts w:ascii="Arial" w:hAnsi="Arial" w:cs="Arial"/>
          <w:b/>
          <w:sz w:val="20"/>
        </w:rPr>
        <w:t>60 bodů a více</w:t>
      </w:r>
      <w:r w:rsidRPr="00293D31">
        <w:rPr>
          <w:rFonts w:ascii="Arial" w:hAnsi="Arial" w:cs="Arial"/>
          <w:sz w:val="20"/>
        </w:rPr>
        <w:t>, bude komisí navržena konkrétní výše dotace. Zohledněno bude plnění indikátoru (př. náklady na 1 lektora/účastníka, porovnání nákladů a požadavků srovnatelných typů projektů). Komise může navrhnout úpravy rozpočtu projektu, doporučit vyřazení některých aktivit a</w:t>
      </w:r>
      <w:r w:rsidR="00ED5E30">
        <w:rPr>
          <w:rFonts w:ascii="Arial" w:hAnsi="Arial" w:cs="Arial"/>
          <w:sz w:val="20"/>
        </w:rPr>
        <w:t> </w:t>
      </w:r>
      <w:r w:rsidRPr="00293D31">
        <w:rPr>
          <w:rFonts w:ascii="Arial" w:hAnsi="Arial" w:cs="Arial"/>
          <w:sz w:val="20"/>
        </w:rPr>
        <w:t>krácení způsobilých výdajů projektu, a to zejména v případě zjištění jejich nezpůsobilosti a nedodržení účelnosti, hospodárnosti a efektivity výdajů.</w:t>
      </w:r>
    </w:p>
    <w:p w14:paraId="1559AE0B" w14:textId="77777777" w:rsidR="008C294D" w:rsidRPr="00293D31" w:rsidRDefault="008C294D" w:rsidP="00ED5E30">
      <w:pPr>
        <w:spacing w:before="132"/>
        <w:ind w:right="287"/>
        <w:rPr>
          <w:rFonts w:ascii="Arial" w:hAnsi="Arial" w:cs="Arial"/>
          <w:sz w:val="20"/>
        </w:rPr>
      </w:pPr>
    </w:p>
    <w:p w14:paraId="2C768954" w14:textId="77777777" w:rsidR="008C294D" w:rsidRPr="00293D31" w:rsidRDefault="000C4B5F" w:rsidP="00ED5E30">
      <w:pPr>
        <w:pStyle w:val="Nadpis1"/>
        <w:numPr>
          <w:ilvl w:val="0"/>
          <w:numId w:val="22"/>
        </w:numPr>
        <w:tabs>
          <w:tab w:val="left" w:pos="446"/>
        </w:tabs>
        <w:ind w:left="446" w:right="287" w:hanging="359"/>
        <w:jc w:val="left"/>
      </w:pPr>
      <w:bookmarkStart w:id="16" w:name="_bookmark15"/>
      <w:bookmarkEnd w:id="16"/>
      <w:r w:rsidRPr="00293D31">
        <w:t>Zveřejnění výsledků výběrového dotačního řízení</w:t>
      </w:r>
    </w:p>
    <w:p w14:paraId="5A7F313B" w14:textId="77777777" w:rsidR="008C294D" w:rsidRPr="00293D31" w:rsidRDefault="000C4B5F" w:rsidP="00ED5E30">
      <w:pPr>
        <w:spacing w:before="6" w:line="460" w:lineRule="atLeast"/>
        <w:ind w:left="87" w:right="287"/>
        <w:jc w:val="both"/>
        <w:rPr>
          <w:rFonts w:ascii="Arial" w:hAnsi="Arial" w:cs="Arial"/>
          <w:sz w:val="20"/>
        </w:rPr>
      </w:pPr>
      <w:r w:rsidRPr="00293D31">
        <w:rPr>
          <w:rFonts w:ascii="Arial" w:hAnsi="Arial" w:cs="Arial"/>
          <w:sz w:val="20"/>
        </w:rPr>
        <w:t>O výsledcích výběrového řízení rozhoduje ministr kultury na základě doporučení odborné komise. S výsledky výběrového dotačního řízení budou žadatelé seznámeni:</w:t>
      </w:r>
    </w:p>
    <w:p w14:paraId="5C909CD8" w14:textId="77777777" w:rsidR="008C294D" w:rsidRPr="00293D31" w:rsidRDefault="000C4B5F" w:rsidP="00ED5E30">
      <w:pPr>
        <w:pStyle w:val="Odstavecseseznamem"/>
        <w:numPr>
          <w:ilvl w:val="0"/>
          <w:numId w:val="6"/>
        </w:numPr>
        <w:tabs>
          <w:tab w:val="left" w:pos="806"/>
        </w:tabs>
        <w:spacing w:before="40" w:line="268" w:lineRule="exact"/>
        <w:ind w:left="806" w:right="287" w:hanging="358"/>
        <w:jc w:val="both"/>
        <w:rPr>
          <w:rFonts w:ascii="Arial" w:hAnsi="Arial" w:cs="Arial"/>
          <w:sz w:val="20"/>
        </w:rPr>
      </w:pPr>
      <w:r w:rsidRPr="00293D31">
        <w:rPr>
          <w:rFonts w:ascii="Arial" w:hAnsi="Arial" w:cs="Arial"/>
          <w:sz w:val="20"/>
        </w:rPr>
        <w:t xml:space="preserve">zveřejněním výsledků dotačního výběrového řízení na internetových stránkách </w:t>
      </w:r>
      <w:r w:rsidRPr="00293D31">
        <w:rPr>
          <w:rFonts w:ascii="Arial" w:hAnsi="Arial" w:cs="Arial"/>
        </w:rPr>
        <w:t>MK</w:t>
      </w:r>
      <w:r w:rsidRPr="00293D31">
        <w:rPr>
          <w:rFonts w:ascii="Arial" w:hAnsi="Arial" w:cs="Arial"/>
          <w:sz w:val="20"/>
        </w:rPr>
        <w:t>;</w:t>
      </w:r>
    </w:p>
    <w:p w14:paraId="32DDE056" w14:textId="77777777" w:rsidR="008C294D" w:rsidRPr="001A3F3E" w:rsidRDefault="000C4B5F" w:rsidP="00ED5E30">
      <w:pPr>
        <w:pStyle w:val="Odstavecseseznamem"/>
        <w:numPr>
          <w:ilvl w:val="0"/>
          <w:numId w:val="6"/>
        </w:numPr>
        <w:tabs>
          <w:tab w:val="left" w:pos="806"/>
        </w:tabs>
        <w:spacing w:line="229" w:lineRule="exact"/>
        <w:ind w:left="806" w:right="287" w:hanging="358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v DP MK;</w:t>
      </w:r>
    </w:p>
    <w:p w14:paraId="04F4233B" w14:textId="77777777" w:rsidR="008C294D" w:rsidRPr="001A3F3E" w:rsidRDefault="000C4B5F" w:rsidP="00ED5E30">
      <w:pPr>
        <w:pStyle w:val="Odstavecseseznamem"/>
        <w:numPr>
          <w:ilvl w:val="0"/>
          <w:numId w:val="6"/>
        </w:numPr>
        <w:tabs>
          <w:tab w:val="left" w:pos="808"/>
        </w:tabs>
        <w:spacing w:before="1"/>
        <w:ind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>usnesením o zastavení řízení podle § 14j odst. 4 písm. a), b) nebo d) rozpočtových pravidel;</w:t>
      </w:r>
    </w:p>
    <w:p w14:paraId="6130CE65" w14:textId="139344E1" w:rsidR="008C294D" w:rsidRPr="00ED5E30" w:rsidRDefault="000C4B5F" w:rsidP="00ED5E30">
      <w:pPr>
        <w:pStyle w:val="Odstavecseseznamem"/>
        <w:numPr>
          <w:ilvl w:val="0"/>
          <w:numId w:val="6"/>
        </w:numPr>
        <w:tabs>
          <w:tab w:val="left" w:pos="806"/>
        </w:tabs>
        <w:spacing w:before="34"/>
        <w:ind w:right="287" w:hanging="358"/>
        <w:jc w:val="both"/>
        <w:rPr>
          <w:rFonts w:ascii="Arial" w:hAnsi="Arial" w:cs="Arial"/>
          <w:sz w:val="20"/>
        </w:rPr>
      </w:pPr>
      <w:r w:rsidRPr="00ED5E30">
        <w:rPr>
          <w:rFonts w:ascii="Arial" w:hAnsi="Arial" w:cs="Arial"/>
          <w:sz w:val="20"/>
        </w:rPr>
        <w:t>vydáním rozhodnutí MK o poskytnutí neinvestiční dotace ze státního rozpočtu ČR dle</w:t>
      </w:r>
      <w:r w:rsidR="00ED5E30">
        <w:rPr>
          <w:rFonts w:ascii="Arial" w:hAnsi="Arial" w:cs="Arial"/>
          <w:sz w:val="20"/>
        </w:rPr>
        <w:t xml:space="preserve"> </w:t>
      </w:r>
      <w:r w:rsidRPr="00ED5E30">
        <w:rPr>
          <w:rFonts w:ascii="Arial" w:hAnsi="Arial" w:cs="Arial"/>
          <w:sz w:val="20"/>
        </w:rPr>
        <w:t>§ 14 rozpočtových pravidel,</w:t>
      </w:r>
    </w:p>
    <w:p w14:paraId="286AE5A4" w14:textId="291C2666" w:rsidR="008C294D" w:rsidRPr="000A18B8" w:rsidRDefault="000C4B5F" w:rsidP="00ED5E30">
      <w:pPr>
        <w:pStyle w:val="Odstavecseseznamem"/>
        <w:numPr>
          <w:ilvl w:val="0"/>
          <w:numId w:val="6"/>
        </w:numPr>
        <w:tabs>
          <w:tab w:val="left" w:pos="806"/>
          <w:tab w:val="left" w:pos="808"/>
        </w:tabs>
        <w:spacing w:before="34" w:line="276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1A3F3E">
        <w:rPr>
          <w:rFonts w:ascii="Arial" w:hAnsi="Arial" w:cs="Arial"/>
          <w:sz w:val="20"/>
        </w:rPr>
        <w:t xml:space="preserve">rozhodnutím o zamítnutí </w:t>
      </w:r>
      <w:r w:rsidRPr="000A18B8">
        <w:rPr>
          <w:rFonts w:ascii="Arial" w:hAnsi="Arial" w:cs="Arial"/>
          <w:sz w:val="20"/>
          <w:szCs w:val="20"/>
        </w:rPr>
        <w:t>žádosti zveřejněným na internetových stránkách MK (</w:t>
      </w:r>
      <w:r w:rsidR="00F65EA8" w:rsidRPr="000A18B8">
        <w:rPr>
          <w:rFonts w:ascii="Arial" w:hAnsi="Arial" w:cs="Arial"/>
          <w:sz w:val="20"/>
          <w:szCs w:val="20"/>
        </w:rPr>
        <w:t>toto rozhodnutí je doručováno pouze veřejnou vyhláškou, neúspěšným žadatelům nebudou</w:t>
      </w:r>
      <w:r w:rsidR="00F65EA8" w:rsidRPr="000A18B8">
        <w:rPr>
          <w:rFonts w:ascii="Arial" w:hAnsi="Arial" w:cs="Arial"/>
          <w:sz w:val="20"/>
          <w:szCs w:val="20"/>
        </w:rPr>
        <w:t xml:space="preserve"> </w:t>
      </w:r>
      <w:r w:rsidR="00F65EA8" w:rsidRPr="000A18B8">
        <w:rPr>
          <w:rFonts w:ascii="Arial" w:hAnsi="Arial" w:cs="Arial"/>
          <w:sz w:val="20"/>
          <w:szCs w:val="20"/>
        </w:rPr>
        <w:t>rozesílána písemná rozhodnutí o neposkytnutí dotace</w:t>
      </w:r>
      <w:r w:rsidR="000A18B8" w:rsidRPr="000A18B8">
        <w:rPr>
          <w:rFonts w:ascii="Arial" w:hAnsi="Arial" w:cs="Arial"/>
          <w:sz w:val="20"/>
          <w:szCs w:val="20"/>
        </w:rPr>
        <w:t>)</w:t>
      </w:r>
      <w:r w:rsidRPr="000A18B8">
        <w:rPr>
          <w:rFonts w:ascii="Arial" w:hAnsi="Arial" w:cs="Arial"/>
          <w:sz w:val="20"/>
          <w:szCs w:val="20"/>
        </w:rPr>
        <w:t>.</w:t>
      </w:r>
    </w:p>
    <w:p w14:paraId="27F87C1A" w14:textId="77777777" w:rsidR="008C294D" w:rsidRPr="001A3F3E" w:rsidRDefault="000C4B5F" w:rsidP="00ED5E30">
      <w:pPr>
        <w:spacing w:line="278" w:lineRule="auto"/>
        <w:ind w:left="87" w:right="287"/>
        <w:jc w:val="both"/>
        <w:rPr>
          <w:rFonts w:ascii="Arial" w:hAnsi="Arial" w:cs="Arial"/>
          <w:sz w:val="20"/>
        </w:rPr>
      </w:pPr>
      <w:r w:rsidRPr="001A3F3E">
        <w:rPr>
          <w:rFonts w:ascii="Arial" w:hAnsi="Arial" w:cs="Arial"/>
          <w:sz w:val="20"/>
        </w:rPr>
        <w:t xml:space="preserve">Výsledek výběrového dotačního řízení je konečný a nelze proti němu podat řádný opravný prostředek (§ </w:t>
      </w:r>
      <w:proofErr w:type="gramStart"/>
      <w:r w:rsidRPr="001A3F3E">
        <w:rPr>
          <w:rFonts w:ascii="Arial" w:hAnsi="Arial" w:cs="Arial"/>
          <w:sz w:val="20"/>
        </w:rPr>
        <w:t>14q</w:t>
      </w:r>
      <w:proofErr w:type="gramEnd"/>
      <w:r w:rsidRPr="001A3F3E">
        <w:rPr>
          <w:rFonts w:ascii="Arial" w:hAnsi="Arial" w:cs="Arial"/>
          <w:sz w:val="20"/>
        </w:rPr>
        <w:t xml:space="preserve"> odst. 2 rozpočtových pravidel).</w:t>
      </w:r>
    </w:p>
    <w:p w14:paraId="02BDBBC7" w14:textId="77777777" w:rsidR="008C294D" w:rsidRPr="001A3F3E" w:rsidRDefault="008C294D" w:rsidP="00ED5E30">
      <w:pPr>
        <w:spacing w:before="129"/>
        <w:ind w:right="287"/>
        <w:rPr>
          <w:rFonts w:ascii="Arial" w:hAnsi="Arial" w:cs="Arial"/>
          <w:sz w:val="20"/>
        </w:rPr>
      </w:pPr>
    </w:p>
    <w:p w14:paraId="43D97BF6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446"/>
        </w:tabs>
        <w:ind w:left="446" w:right="287" w:hanging="359"/>
        <w:jc w:val="left"/>
      </w:pPr>
      <w:bookmarkStart w:id="17" w:name="_bookmark16"/>
      <w:bookmarkEnd w:id="17"/>
      <w:r w:rsidRPr="001A3F3E">
        <w:t>Vyúčtování a finanční kontrola přidělené dotace</w:t>
      </w:r>
    </w:p>
    <w:p w14:paraId="09756ED4" w14:textId="1E42379B" w:rsidR="008C294D" w:rsidRPr="00D17EB8" w:rsidRDefault="000C4B5F" w:rsidP="00ED5E30">
      <w:pPr>
        <w:pStyle w:val="Odstavecseseznamem"/>
        <w:numPr>
          <w:ilvl w:val="0"/>
          <w:numId w:val="5"/>
        </w:numPr>
        <w:tabs>
          <w:tab w:val="left" w:pos="806"/>
          <w:tab w:val="left" w:pos="808"/>
        </w:tabs>
        <w:spacing w:before="234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Dotace jsou poskytovány účelově a podmínky pro jejich použití, včetně termínů jejich vyúčtování, jsou součástí rozhodnutí, které vydá MK.</w:t>
      </w:r>
    </w:p>
    <w:p w14:paraId="7929790E" w14:textId="007DAB3B" w:rsidR="008C294D" w:rsidRPr="00D17EB8" w:rsidRDefault="000C4B5F" w:rsidP="00ED5E30">
      <w:pPr>
        <w:pStyle w:val="Odstavecseseznamem"/>
        <w:numPr>
          <w:ilvl w:val="0"/>
          <w:numId w:val="5"/>
        </w:numPr>
        <w:tabs>
          <w:tab w:val="left" w:pos="806"/>
          <w:tab w:val="left" w:pos="808"/>
        </w:tabs>
        <w:spacing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Příjemce dotace je povinen předložit prostřednictvím DPMK závěrečnou zprávu o realizaci projektu a</w:t>
      </w:r>
      <w:r w:rsidR="00ED5E30">
        <w:rPr>
          <w:rFonts w:ascii="Arial" w:hAnsi="Arial" w:cs="Arial"/>
          <w:sz w:val="20"/>
          <w:szCs w:val="20"/>
        </w:rPr>
        <w:t> </w:t>
      </w:r>
      <w:r w:rsidRPr="00D17EB8">
        <w:rPr>
          <w:rFonts w:ascii="Arial" w:hAnsi="Arial" w:cs="Arial"/>
          <w:sz w:val="20"/>
          <w:szCs w:val="20"/>
        </w:rPr>
        <w:t>vyúčtování dotace. Toto předloží příjemce dotace MK v souladu s vyhláškou č. 367/2015 Sb., o</w:t>
      </w:r>
      <w:r w:rsidR="00ED5E30">
        <w:rPr>
          <w:rFonts w:ascii="Arial" w:hAnsi="Arial" w:cs="Arial"/>
          <w:sz w:val="20"/>
          <w:szCs w:val="20"/>
        </w:rPr>
        <w:t> </w:t>
      </w:r>
      <w:r w:rsidRPr="00D17EB8">
        <w:rPr>
          <w:rFonts w:ascii="Arial" w:hAnsi="Arial" w:cs="Arial"/>
          <w:sz w:val="20"/>
          <w:szCs w:val="20"/>
        </w:rPr>
        <w:t>zásadách a lhůtách finančního vypořádání vztahů se státním rozpočtem, státními finančními aktivy a</w:t>
      </w:r>
      <w:r w:rsidR="00ED5E30">
        <w:rPr>
          <w:rFonts w:ascii="Arial" w:hAnsi="Arial" w:cs="Arial"/>
          <w:sz w:val="20"/>
          <w:szCs w:val="20"/>
        </w:rPr>
        <w:t> </w:t>
      </w:r>
      <w:r w:rsidRPr="00D17EB8">
        <w:rPr>
          <w:rFonts w:ascii="Arial" w:hAnsi="Arial" w:cs="Arial"/>
          <w:sz w:val="20"/>
          <w:szCs w:val="20"/>
        </w:rPr>
        <w:t>Národním fondem (vyhláška o finančním vypořádání). Závěrečnou zprávu o realizaci projektu zpracuje dle pokynů MK v termínu a formě stanovené v rozhodnutí.</w:t>
      </w:r>
    </w:p>
    <w:p w14:paraId="4715F736" w14:textId="12E882BE" w:rsidR="008C294D" w:rsidRPr="00D17EB8" w:rsidRDefault="000C4B5F" w:rsidP="00ED5E30">
      <w:pPr>
        <w:pStyle w:val="Odstavecseseznamem"/>
        <w:numPr>
          <w:ilvl w:val="0"/>
          <w:numId w:val="5"/>
        </w:numPr>
        <w:tabs>
          <w:tab w:val="left" w:pos="807"/>
        </w:tabs>
        <w:ind w:left="807" w:right="287" w:hanging="359"/>
        <w:jc w:val="both"/>
        <w:rPr>
          <w:rFonts w:ascii="Arial" w:hAnsi="Arial" w:cs="Arial"/>
          <w:b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lastRenderedPageBreak/>
        <w:t xml:space="preserve">Termín vyúčtování dotace: do </w:t>
      </w:r>
      <w:r w:rsidRPr="00D17EB8">
        <w:rPr>
          <w:rFonts w:ascii="Arial" w:hAnsi="Arial" w:cs="Arial"/>
          <w:b/>
          <w:sz w:val="20"/>
          <w:szCs w:val="20"/>
        </w:rPr>
        <w:t>22. 1. 202</w:t>
      </w:r>
      <w:r w:rsidR="00C54189" w:rsidRPr="00D17EB8">
        <w:rPr>
          <w:rFonts w:ascii="Arial" w:hAnsi="Arial" w:cs="Arial"/>
          <w:b/>
          <w:sz w:val="20"/>
          <w:szCs w:val="20"/>
        </w:rPr>
        <w:t>7</w:t>
      </w:r>
      <w:r w:rsidRPr="00D17EB8">
        <w:rPr>
          <w:rFonts w:ascii="Arial" w:hAnsi="Arial" w:cs="Arial"/>
          <w:b/>
          <w:sz w:val="20"/>
          <w:szCs w:val="20"/>
        </w:rPr>
        <w:t>.</w:t>
      </w:r>
    </w:p>
    <w:p w14:paraId="30B9A677" w14:textId="701EB9CB" w:rsidR="008C294D" w:rsidRPr="00D17EB8" w:rsidRDefault="000C4B5F" w:rsidP="00ED5E30">
      <w:pPr>
        <w:pStyle w:val="Odstavecseseznamem"/>
        <w:numPr>
          <w:ilvl w:val="0"/>
          <w:numId w:val="5"/>
        </w:numPr>
        <w:tabs>
          <w:tab w:val="left" w:pos="806"/>
          <w:tab w:val="left" w:pos="808"/>
        </w:tabs>
        <w:spacing w:before="20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Vyúčtování bude obsahovat kompletní vyčíslení všech nákladů a příjmů projektu s rozpisem na jednotlivé položky s vyznačením těch, které byly hrazeny z dotace včetně uvedení všech dodavatelů a</w:t>
      </w:r>
      <w:r w:rsidR="00ED5E30">
        <w:rPr>
          <w:rFonts w:ascii="Arial" w:hAnsi="Arial" w:cs="Arial"/>
          <w:sz w:val="20"/>
          <w:szCs w:val="20"/>
        </w:rPr>
        <w:t> </w:t>
      </w:r>
      <w:r w:rsidRPr="00D17EB8">
        <w:rPr>
          <w:rFonts w:ascii="Arial" w:hAnsi="Arial" w:cs="Arial"/>
          <w:sz w:val="20"/>
          <w:szCs w:val="20"/>
        </w:rPr>
        <w:t>subdodavatelů.</w:t>
      </w:r>
    </w:p>
    <w:p w14:paraId="5D33E085" w14:textId="65CA85E6" w:rsidR="008C294D" w:rsidRPr="00D17EB8" w:rsidRDefault="000C4B5F" w:rsidP="00ED5E30">
      <w:pPr>
        <w:pStyle w:val="Odstavecseseznamem"/>
        <w:numPr>
          <w:ilvl w:val="0"/>
          <w:numId w:val="5"/>
        </w:numPr>
        <w:tabs>
          <w:tab w:val="left" w:pos="806"/>
          <w:tab w:val="left" w:pos="808"/>
        </w:tabs>
        <w:spacing w:before="1" w:line="256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Příjemce dotace je povinen na základě výzvy předložit ke kontrole jednotlivé účetní doklady hrazené z</w:t>
      </w:r>
      <w:r w:rsidR="00ED5E30">
        <w:rPr>
          <w:rFonts w:ascii="Arial" w:hAnsi="Arial" w:cs="Arial"/>
          <w:sz w:val="20"/>
          <w:szCs w:val="20"/>
        </w:rPr>
        <w:t> </w:t>
      </w:r>
      <w:r w:rsidRPr="00D17EB8">
        <w:rPr>
          <w:rFonts w:ascii="Arial" w:hAnsi="Arial" w:cs="Arial"/>
          <w:sz w:val="20"/>
          <w:szCs w:val="20"/>
        </w:rPr>
        <w:t>dotace, stejně jako doklady o jejich úhradě a zaúčtování.</w:t>
      </w:r>
    </w:p>
    <w:p w14:paraId="2A393E7C" w14:textId="2B9DB16D" w:rsidR="008C294D" w:rsidRPr="00D17EB8" w:rsidRDefault="000C4B5F" w:rsidP="00ED5E30">
      <w:pPr>
        <w:pStyle w:val="Odstavecseseznamem"/>
        <w:numPr>
          <w:ilvl w:val="0"/>
          <w:numId w:val="5"/>
        </w:numPr>
        <w:tabs>
          <w:tab w:val="left" w:pos="808"/>
        </w:tabs>
        <w:spacing w:before="3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Dojde-li k úspoře vynaložených finančních prostředků, má se za to, že došlo k úspoře prostředků ze státního rozpočtu</w:t>
      </w:r>
      <w:r w:rsidR="00072D68" w:rsidRPr="00D17EB8">
        <w:rPr>
          <w:rFonts w:ascii="Arial" w:hAnsi="Arial" w:cs="Arial"/>
          <w:sz w:val="20"/>
          <w:szCs w:val="20"/>
        </w:rPr>
        <w:t>,</w:t>
      </w:r>
      <w:r w:rsidRPr="00D17EB8">
        <w:rPr>
          <w:rFonts w:ascii="Arial" w:hAnsi="Arial" w:cs="Arial"/>
          <w:sz w:val="20"/>
          <w:szCs w:val="20"/>
        </w:rPr>
        <w:t xml:space="preserve"> a ty musí být navráceny zpět.</w:t>
      </w:r>
    </w:p>
    <w:p w14:paraId="711EF1A9" w14:textId="77777777" w:rsidR="008C294D" w:rsidRPr="00D17EB8" w:rsidRDefault="000C4B5F" w:rsidP="00ED5E30">
      <w:pPr>
        <w:pStyle w:val="Odstavecseseznamem"/>
        <w:numPr>
          <w:ilvl w:val="0"/>
          <w:numId w:val="5"/>
        </w:numPr>
        <w:tabs>
          <w:tab w:val="left" w:pos="808"/>
        </w:tabs>
        <w:spacing w:before="1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Bude-li realizací podpořeného projektu dosaženo faktického zisku, je tento zisk až do výše poskytnuté dotace příjmem státního rozpočtu, a musí být navrácen zpět. Pokyny k provedení vratky nalezne příjemce dotace v podmínkách rozhodnutí o poskytnutí dotace.</w:t>
      </w:r>
    </w:p>
    <w:p w14:paraId="2863C330" w14:textId="6FDB77A5" w:rsidR="00BA72BB" w:rsidRPr="00D17EB8" w:rsidRDefault="000C4B5F" w:rsidP="00ED5E30">
      <w:pPr>
        <w:pStyle w:val="Odstavecseseznamem"/>
        <w:numPr>
          <w:ilvl w:val="0"/>
          <w:numId w:val="5"/>
        </w:numPr>
        <w:tabs>
          <w:tab w:val="left" w:pos="1365"/>
        </w:tabs>
        <w:spacing w:before="91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</w:t>
      </w:r>
      <w:proofErr w:type="gramStart"/>
      <w:r w:rsidRPr="00D17EB8">
        <w:rPr>
          <w:rFonts w:ascii="Arial" w:hAnsi="Arial" w:cs="Arial"/>
          <w:sz w:val="20"/>
          <w:szCs w:val="20"/>
        </w:rPr>
        <w:t>44a</w:t>
      </w:r>
      <w:proofErr w:type="gramEnd"/>
      <w:r w:rsidRPr="00D17EB8">
        <w:rPr>
          <w:rFonts w:ascii="Arial" w:hAnsi="Arial" w:cs="Arial"/>
          <w:sz w:val="20"/>
          <w:szCs w:val="20"/>
        </w:rPr>
        <w:t xml:space="preserve"> rozpočtových pravidel uložit místně příslušný finanční úřad odvod za porušení rozpočtové kázně a penále. Za méně závažné porušení povinností příjemce dotace, za které se uloží odvod ve výši 5 % z celkové částky dotace, se ve smyslu § 14 odst. 5 zákona č. 218/2000 Sb. považuje:</w:t>
      </w:r>
    </w:p>
    <w:p w14:paraId="1643CE0C" w14:textId="6DF48C2B" w:rsidR="008C294D" w:rsidRPr="00D17EB8" w:rsidRDefault="000C4B5F" w:rsidP="00ED5E30">
      <w:pPr>
        <w:pStyle w:val="Odstavecseseznamem"/>
        <w:numPr>
          <w:ilvl w:val="1"/>
          <w:numId w:val="5"/>
        </w:numPr>
        <w:tabs>
          <w:tab w:val="left" w:pos="1365"/>
        </w:tabs>
        <w:spacing w:before="91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porušení povinnosti příjemce uvádět na materiálech vytvořených v rámci projektu nebo souvisejících s jeho realizací, že se projekt uskutečňuje za finanční podpory MK,</w:t>
      </w:r>
    </w:p>
    <w:p w14:paraId="42447262" w14:textId="0BFC27B4" w:rsidR="008C294D" w:rsidRPr="00D17EB8" w:rsidRDefault="000C4B5F" w:rsidP="00ED5E30">
      <w:pPr>
        <w:pStyle w:val="Odstavecseseznamem"/>
        <w:numPr>
          <w:ilvl w:val="1"/>
          <w:numId w:val="5"/>
        </w:numPr>
        <w:tabs>
          <w:tab w:val="left" w:pos="1365"/>
        </w:tabs>
        <w:spacing w:line="279" w:lineRule="exact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nedodržení lhůt pro podání závěrečné zprávy v DPMK,</w:t>
      </w:r>
    </w:p>
    <w:p w14:paraId="56E4F324" w14:textId="46711C7A" w:rsidR="008C294D" w:rsidRPr="00D17EB8" w:rsidRDefault="000C4B5F" w:rsidP="00ED5E30">
      <w:pPr>
        <w:pStyle w:val="Odstavecseseznamem"/>
        <w:numPr>
          <w:ilvl w:val="1"/>
          <w:numId w:val="5"/>
        </w:numPr>
        <w:tabs>
          <w:tab w:val="left" w:pos="1365"/>
        </w:tabs>
        <w:spacing w:before="22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nedodržení lhůt pro předložení vyúčtování v DPMK, pokud příjemce předloží vyúčtování nejpozději do 15. 2. 202</w:t>
      </w:r>
      <w:r w:rsidR="00BA72BB" w:rsidRPr="00D17EB8">
        <w:rPr>
          <w:rFonts w:ascii="Arial" w:hAnsi="Arial" w:cs="Arial"/>
          <w:sz w:val="20"/>
          <w:szCs w:val="20"/>
        </w:rPr>
        <w:t>7</w:t>
      </w:r>
      <w:r w:rsidRPr="00D17EB8">
        <w:rPr>
          <w:rFonts w:ascii="Arial" w:hAnsi="Arial" w:cs="Arial"/>
          <w:sz w:val="20"/>
          <w:szCs w:val="20"/>
        </w:rPr>
        <w:t>,</w:t>
      </w:r>
    </w:p>
    <w:p w14:paraId="2850883E" w14:textId="77777777" w:rsidR="008C294D" w:rsidRPr="00D17EB8" w:rsidRDefault="000C4B5F" w:rsidP="00ED5E30">
      <w:pPr>
        <w:pStyle w:val="Odstavecseseznamem"/>
        <w:numPr>
          <w:ilvl w:val="1"/>
          <w:numId w:val="5"/>
        </w:numPr>
        <w:tabs>
          <w:tab w:val="left" w:pos="1365"/>
        </w:tabs>
        <w:spacing w:line="279" w:lineRule="exact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nedodržení lhůt pro oznámení změn identifikačních údajů příjemce,</w:t>
      </w:r>
    </w:p>
    <w:p w14:paraId="34877609" w14:textId="77777777" w:rsidR="008C294D" w:rsidRPr="00D17EB8" w:rsidRDefault="000C4B5F" w:rsidP="00ED5E30">
      <w:pPr>
        <w:pStyle w:val="Odstavecseseznamem"/>
        <w:numPr>
          <w:ilvl w:val="1"/>
          <w:numId w:val="5"/>
        </w:numPr>
        <w:tabs>
          <w:tab w:val="left" w:pos="1365"/>
        </w:tabs>
        <w:spacing w:before="22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nedodržení struktury dotace.</w:t>
      </w:r>
    </w:p>
    <w:p w14:paraId="4BC803FF" w14:textId="59B25025" w:rsidR="008C294D" w:rsidRPr="00D17EB8" w:rsidRDefault="000C4B5F" w:rsidP="00ED5E30">
      <w:pPr>
        <w:pStyle w:val="Odstavecseseznamem"/>
        <w:numPr>
          <w:ilvl w:val="0"/>
          <w:numId w:val="5"/>
        </w:numPr>
        <w:tabs>
          <w:tab w:val="left" w:pos="808"/>
        </w:tabs>
        <w:spacing w:before="22" w:line="256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Příjemce je povinen umožnit MK provedení kontroly daných údajů a dokladů a dodržování podmínek stanovených rozhodnutím a poskytnout k tomu nezbytnou součinnost.</w:t>
      </w:r>
    </w:p>
    <w:p w14:paraId="534E277A" w14:textId="28B98577" w:rsidR="008C294D" w:rsidRPr="00D17EB8" w:rsidRDefault="000C4B5F" w:rsidP="00ED5E30">
      <w:pPr>
        <w:pStyle w:val="Odstavecseseznamem"/>
        <w:numPr>
          <w:ilvl w:val="0"/>
          <w:numId w:val="5"/>
        </w:numPr>
        <w:tabs>
          <w:tab w:val="left" w:pos="806"/>
          <w:tab w:val="left" w:pos="808"/>
        </w:tabs>
        <w:spacing w:before="3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Příjemce je povinen strpět, že MK ze závažných důvodů, zejména při důvodném podezření na porušení rozpočtové kázně příjemcem pozastaví proplácení dotace.</w:t>
      </w:r>
    </w:p>
    <w:p w14:paraId="784D44FD" w14:textId="704200E4" w:rsidR="008C294D" w:rsidRPr="00D17EB8" w:rsidRDefault="000C4B5F" w:rsidP="00ED5E30">
      <w:pPr>
        <w:pStyle w:val="Odstavecseseznamem"/>
        <w:numPr>
          <w:ilvl w:val="0"/>
          <w:numId w:val="5"/>
        </w:numPr>
        <w:tabs>
          <w:tab w:val="left" w:pos="808"/>
        </w:tabs>
        <w:spacing w:before="1" w:line="256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Ověřování správností použití poskytnutých finančních prostředků podléhá kontrole MK, místně příslušného finančního úřadu a Nejvyššímu kontrolnímu úřadu.</w:t>
      </w:r>
    </w:p>
    <w:p w14:paraId="475C9DAA" w14:textId="257FB62D" w:rsidR="008C294D" w:rsidRPr="00D17EB8" w:rsidRDefault="000C4B5F" w:rsidP="00ED5E30">
      <w:pPr>
        <w:pStyle w:val="Odstavecseseznamem"/>
        <w:numPr>
          <w:ilvl w:val="0"/>
          <w:numId w:val="5"/>
        </w:numPr>
        <w:tabs>
          <w:tab w:val="left" w:pos="808"/>
        </w:tabs>
        <w:spacing w:before="4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Finanční kontrola, řízení o odnětí dotace a ukládání sankcí za porušení rozpočtové kázně se provádí v</w:t>
      </w:r>
      <w:r w:rsidR="00ED5E30">
        <w:rPr>
          <w:rFonts w:ascii="Arial" w:hAnsi="Arial" w:cs="Arial"/>
          <w:sz w:val="20"/>
          <w:szCs w:val="20"/>
        </w:rPr>
        <w:t> </w:t>
      </w:r>
      <w:r w:rsidRPr="00D17EB8">
        <w:rPr>
          <w:rFonts w:ascii="Arial" w:hAnsi="Arial" w:cs="Arial"/>
          <w:sz w:val="20"/>
          <w:szCs w:val="20"/>
        </w:rPr>
        <w:t>souladu s příslušnými ustanoveními rozpočtových pravidel a dle zákona č. 320/2001 Sb., o finanční kontrole ve veřejné správě a o změně některých zákonů, ve znění pozdějších předpisů.</w:t>
      </w:r>
    </w:p>
    <w:p w14:paraId="4719510F" w14:textId="3714A217" w:rsidR="008C294D" w:rsidRPr="00D17EB8" w:rsidRDefault="000C4B5F" w:rsidP="00ED5E30">
      <w:pPr>
        <w:pStyle w:val="Odstavecseseznamem"/>
        <w:numPr>
          <w:ilvl w:val="0"/>
          <w:numId w:val="5"/>
        </w:numPr>
        <w:tabs>
          <w:tab w:val="left" w:pos="808"/>
        </w:tabs>
        <w:spacing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MK</w:t>
      </w:r>
      <w:r w:rsidR="007A6D9E" w:rsidRPr="00D17EB8">
        <w:rPr>
          <w:rFonts w:ascii="Arial" w:hAnsi="Arial" w:cs="Arial"/>
          <w:sz w:val="20"/>
          <w:szCs w:val="20"/>
        </w:rPr>
        <w:t xml:space="preserve"> </w:t>
      </w:r>
      <w:r w:rsidRPr="00D17EB8">
        <w:rPr>
          <w:rFonts w:ascii="Arial" w:hAnsi="Arial" w:cs="Arial"/>
          <w:sz w:val="20"/>
          <w:szCs w:val="20"/>
        </w:rPr>
        <w:t>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</w:t>
      </w:r>
    </w:p>
    <w:p w14:paraId="31477F2C" w14:textId="77777777" w:rsidR="008C294D" w:rsidRPr="001A3F3E" w:rsidRDefault="008C294D" w:rsidP="00ED5E30">
      <w:pPr>
        <w:pStyle w:val="Zkladntext"/>
        <w:spacing w:before="93"/>
        <w:ind w:right="287"/>
        <w:rPr>
          <w:rFonts w:ascii="Arial" w:hAnsi="Arial" w:cs="Arial"/>
        </w:rPr>
      </w:pPr>
    </w:p>
    <w:p w14:paraId="1EE682D8" w14:textId="77777777" w:rsidR="008C294D" w:rsidRPr="001A3F3E" w:rsidRDefault="000C4B5F" w:rsidP="00ED5E30">
      <w:pPr>
        <w:pStyle w:val="Nadpis1"/>
        <w:numPr>
          <w:ilvl w:val="0"/>
          <w:numId w:val="22"/>
        </w:numPr>
        <w:ind w:left="142" w:right="287" w:firstLine="0"/>
        <w:jc w:val="left"/>
      </w:pPr>
      <w:bookmarkStart w:id="18" w:name="_bookmark17"/>
      <w:bookmarkEnd w:id="18"/>
      <w:r w:rsidRPr="001A3F3E">
        <w:t>Publicita</w:t>
      </w:r>
    </w:p>
    <w:p w14:paraId="0C36535E" w14:textId="11D74EF1" w:rsidR="008C294D" w:rsidRPr="00D17EB8" w:rsidRDefault="000C4B5F" w:rsidP="00ED5E30">
      <w:pPr>
        <w:pStyle w:val="Odstavecseseznamem"/>
        <w:numPr>
          <w:ilvl w:val="0"/>
          <w:numId w:val="4"/>
        </w:numPr>
        <w:tabs>
          <w:tab w:val="left" w:pos="806"/>
          <w:tab w:val="left" w:pos="808"/>
        </w:tabs>
        <w:spacing w:before="236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Příjemce je povinen zajistit informování veřejnosti o tom, že projekt byl realizován za finanční podpory MK. Na propagačních materiálech, webových stránkách či dalších výstupech souvisejících s projektem příjemce umístí logo MK a informaci o tom, že se projekt uskutečňuje za finanční podpory MK.</w:t>
      </w:r>
    </w:p>
    <w:p w14:paraId="1B28E7C9" w14:textId="46921D74" w:rsidR="008C294D" w:rsidRPr="00D17EB8" w:rsidRDefault="000C4B5F" w:rsidP="00ED5E30">
      <w:pPr>
        <w:pStyle w:val="Odstavecseseznamem"/>
        <w:numPr>
          <w:ilvl w:val="0"/>
          <w:numId w:val="4"/>
        </w:numPr>
        <w:tabs>
          <w:tab w:val="left" w:pos="806"/>
        </w:tabs>
        <w:spacing w:line="268" w:lineRule="exact"/>
        <w:ind w:left="806" w:right="287" w:hanging="358"/>
        <w:rPr>
          <w:rFonts w:ascii="Arial" w:hAnsi="Arial" w:cs="Arial"/>
          <w:i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 xml:space="preserve">Logo je dostupné na webových stránkách MK </w:t>
      </w:r>
      <w:hyperlink r:id="rId16">
        <w:r w:rsidRPr="00D17EB8">
          <w:rPr>
            <w:rFonts w:ascii="Arial" w:hAnsi="Arial" w:cs="Arial"/>
            <w:color w:val="0462C1"/>
            <w:sz w:val="20"/>
            <w:szCs w:val="20"/>
            <w:u w:val="single" w:color="0462C1"/>
          </w:rPr>
          <w:t>Logo a zn</w:t>
        </w:r>
        <w:r w:rsidRPr="00D17EB8">
          <w:rPr>
            <w:rFonts w:ascii="Arial" w:hAnsi="Arial" w:cs="Arial"/>
            <w:color w:val="0462C1"/>
            <w:sz w:val="20"/>
            <w:szCs w:val="20"/>
            <w:u w:val="single" w:color="0462C1"/>
          </w:rPr>
          <w:t>ě</w:t>
        </w:r>
        <w:r w:rsidRPr="00D17EB8">
          <w:rPr>
            <w:rFonts w:ascii="Arial" w:hAnsi="Arial" w:cs="Arial"/>
            <w:color w:val="0462C1"/>
            <w:sz w:val="20"/>
            <w:szCs w:val="20"/>
            <w:u w:val="single" w:color="0462C1"/>
          </w:rPr>
          <w:t>lka | mk.gov.cz</w:t>
        </w:r>
        <w:r w:rsidRPr="00D17EB8">
          <w:rPr>
            <w:rFonts w:ascii="Arial" w:hAnsi="Arial" w:cs="Arial"/>
            <w:i/>
            <w:sz w:val="20"/>
            <w:szCs w:val="20"/>
          </w:rPr>
          <w:t>.</w:t>
        </w:r>
      </w:hyperlink>
    </w:p>
    <w:p w14:paraId="0B50CB10" w14:textId="77777777" w:rsidR="008C294D" w:rsidRPr="00D17EB8" w:rsidRDefault="008C294D" w:rsidP="00ED5E30">
      <w:pPr>
        <w:pStyle w:val="Zkladntext"/>
        <w:spacing w:before="114"/>
        <w:ind w:right="287"/>
        <w:rPr>
          <w:rFonts w:ascii="Arial" w:hAnsi="Arial" w:cs="Arial"/>
          <w:i/>
          <w:sz w:val="20"/>
          <w:szCs w:val="20"/>
        </w:rPr>
      </w:pPr>
    </w:p>
    <w:p w14:paraId="358ACB67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142"/>
        </w:tabs>
        <w:ind w:left="142" w:right="287" w:firstLine="0"/>
        <w:jc w:val="both"/>
      </w:pPr>
      <w:bookmarkStart w:id="19" w:name="_bookmark18"/>
      <w:bookmarkEnd w:id="19"/>
      <w:r w:rsidRPr="001A3F3E">
        <w:t>Další podmínky poskytnutí dotace</w:t>
      </w:r>
    </w:p>
    <w:p w14:paraId="28A9F6CD" w14:textId="77777777" w:rsidR="008C294D" w:rsidRPr="00D17EB8" w:rsidRDefault="000C4B5F" w:rsidP="00ED5E30">
      <w:pPr>
        <w:pStyle w:val="Zkladntext"/>
        <w:tabs>
          <w:tab w:val="left" w:pos="142"/>
        </w:tabs>
        <w:spacing w:before="236"/>
        <w:ind w:left="142"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Příjemce dotace je povinen:</w:t>
      </w:r>
    </w:p>
    <w:p w14:paraId="1B6DDBC9" w14:textId="77777777" w:rsidR="008C294D" w:rsidRPr="00D17EB8" w:rsidRDefault="000C4B5F" w:rsidP="00ED5E30">
      <w:pPr>
        <w:pStyle w:val="Odstavecseseznamem"/>
        <w:numPr>
          <w:ilvl w:val="0"/>
          <w:numId w:val="3"/>
        </w:numPr>
        <w:tabs>
          <w:tab w:val="left" w:pos="806"/>
        </w:tabs>
        <w:spacing w:after="120"/>
        <w:ind w:left="806" w:right="287" w:hanging="358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dodržet strukturu poskytnuté dotace v souladu s rozhodnutím;</w:t>
      </w:r>
    </w:p>
    <w:p w14:paraId="5DE3F5A5" w14:textId="565AB637" w:rsidR="008C294D" w:rsidRPr="00D17EB8" w:rsidRDefault="000C4B5F" w:rsidP="00ED5E30">
      <w:pPr>
        <w:pStyle w:val="Odstavecseseznamem"/>
        <w:numPr>
          <w:ilvl w:val="0"/>
          <w:numId w:val="3"/>
        </w:numPr>
        <w:tabs>
          <w:tab w:val="left" w:pos="806"/>
        </w:tabs>
        <w:spacing w:after="120"/>
        <w:ind w:right="287" w:hanging="358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zrealizovat projekt v rozsahu a kvalitě podle předložené žádosti o dotaci nejpozději do 31. 12</w:t>
      </w:r>
      <w:r w:rsidRPr="00D17EB8">
        <w:rPr>
          <w:rFonts w:ascii="Arial" w:hAnsi="Arial" w:cs="Arial"/>
          <w:i/>
          <w:sz w:val="20"/>
          <w:szCs w:val="20"/>
        </w:rPr>
        <w:t xml:space="preserve">. </w:t>
      </w:r>
      <w:r w:rsidRPr="00D17EB8">
        <w:rPr>
          <w:rFonts w:ascii="Arial" w:hAnsi="Arial" w:cs="Arial"/>
          <w:sz w:val="20"/>
          <w:szCs w:val="20"/>
        </w:rPr>
        <w:t>roku, na</w:t>
      </w:r>
      <w:r w:rsidR="007A6D9E" w:rsidRPr="00D17EB8">
        <w:rPr>
          <w:rFonts w:ascii="Arial" w:hAnsi="Arial" w:cs="Arial"/>
          <w:sz w:val="20"/>
          <w:szCs w:val="20"/>
        </w:rPr>
        <w:t xml:space="preserve"> </w:t>
      </w:r>
      <w:r w:rsidRPr="00D17EB8">
        <w:rPr>
          <w:rFonts w:ascii="Arial" w:hAnsi="Arial" w:cs="Arial"/>
          <w:sz w:val="20"/>
          <w:szCs w:val="20"/>
        </w:rPr>
        <w:lastRenderedPageBreak/>
        <w:t>který byla dotace poskytnuta;</w:t>
      </w:r>
    </w:p>
    <w:p w14:paraId="0D53959C" w14:textId="50027BDF" w:rsidR="008C294D" w:rsidRPr="00D17EB8" w:rsidRDefault="000C4B5F" w:rsidP="00ED5E30">
      <w:pPr>
        <w:pStyle w:val="Odstavecseseznamem"/>
        <w:numPr>
          <w:ilvl w:val="0"/>
          <w:numId w:val="3"/>
        </w:numPr>
        <w:tabs>
          <w:tab w:val="left" w:pos="808"/>
        </w:tabs>
        <w:spacing w:after="120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pokud se projekt neuskuteční, tuto skutečnost bez zbytečného odkladu oznámit prostřednictvím DPMK a do 30 dnů od oznámení vrátit nepoužitou dotaci nebo její část MK, o čemž jej rovněž vyrozumí prostřednictvím DPMK (pokud se vrací dotace nebo její část až v období po 1. lednu roku následujícího po roce, na který byla dotace poskytnuta, je příjemce dotace povinen vrátit ji do 15. února)</w:t>
      </w:r>
      <w:r w:rsidR="007A6D9E" w:rsidRPr="00D17EB8">
        <w:rPr>
          <w:rFonts w:ascii="Arial" w:hAnsi="Arial" w:cs="Arial"/>
          <w:sz w:val="20"/>
          <w:szCs w:val="20"/>
        </w:rPr>
        <w:t>;</w:t>
      </w:r>
    </w:p>
    <w:p w14:paraId="5A9F2CE7" w14:textId="0A57090F" w:rsidR="008C294D" w:rsidRPr="00D17EB8" w:rsidRDefault="000C4B5F" w:rsidP="00ED5E30">
      <w:pPr>
        <w:pStyle w:val="Odstavecseseznamem"/>
        <w:numPr>
          <w:ilvl w:val="0"/>
          <w:numId w:val="3"/>
        </w:numPr>
        <w:tabs>
          <w:tab w:val="left" w:pos="806"/>
          <w:tab w:val="left" w:pos="808"/>
        </w:tabs>
        <w:spacing w:after="120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postupovat v souladu se zákonem č. 134/2016 Sb., o zadávání veřejných zakázek, v platném znění, pokud použije prostředky státního rozpočtu k úhradě zakázky, která je nadlimitní nebo podlimitní veřejnou zakázkou podle tohoto zákona</w:t>
      </w:r>
      <w:r w:rsidR="007A6D9E" w:rsidRPr="00D17EB8">
        <w:rPr>
          <w:rFonts w:ascii="Arial" w:hAnsi="Arial" w:cs="Arial"/>
          <w:sz w:val="20"/>
          <w:szCs w:val="20"/>
        </w:rPr>
        <w:t>;</w:t>
      </w:r>
    </w:p>
    <w:p w14:paraId="28567F0A" w14:textId="397C2F1A" w:rsidR="007A6D9E" w:rsidRPr="00D17EB8" w:rsidRDefault="000C4B5F" w:rsidP="00ED5E30">
      <w:pPr>
        <w:pStyle w:val="Odstavecseseznamem"/>
        <w:numPr>
          <w:ilvl w:val="0"/>
          <w:numId w:val="3"/>
        </w:numPr>
        <w:tabs>
          <w:tab w:val="left" w:pos="808"/>
        </w:tabs>
        <w:spacing w:after="120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předložit roční zprávu o svých aktivitách v rozpočtovém období, v němž byla dotace poskytnuta, pokud jej k tomu MK vyzve</w:t>
      </w:r>
      <w:r w:rsidR="007A6D9E" w:rsidRPr="00D17EB8">
        <w:rPr>
          <w:rFonts w:ascii="Arial" w:hAnsi="Arial" w:cs="Arial"/>
          <w:sz w:val="20"/>
          <w:szCs w:val="20"/>
        </w:rPr>
        <w:t>;</w:t>
      </w:r>
    </w:p>
    <w:p w14:paraId="19547222" w14:textId="2F7CAC39" w:rsidR="008C294D" w:rsidRPr="00D17EB8" w:rsidRDefault="000C4B5F" w:rsidP="00ED5E30">
      <w:pPr>
        <w:pStyle w:val="Odstavecseseznamem"/>
        <w:numPr>
          <w:ilvl w:val="0"/>
          <w:numId w:val="3"/>
        </w:numPr>
        <w:tabs>
          <w:tab w:val="left" w:pos="808"/>
        </w:tabs>
        <w:spacing w:after="120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nevyčerpané nebo vracené finanční prostředky (týká se vracení v průběhu roku) vrátit dle pokynů v</w:t>
      </w:r>
      <w:r w:rsidR="00ED5E30">
        <w:rPr>
          <w:rFonts w:ascii="Arial" w:hAnsi="Arial" w:cs="Arial"/>
          <w:sz w:val="20"/>
          <w:szCs w:val="20"/>
        </w:rPr>
        <w:t> </w:t>
      </w:r>
      <w:r w:rsidRPr="00D17EB8">
        <w:rPr>
          <w:rFonts w:ascii="Arial" w:hAnsi="Arial" w:cs="Arial"/>
          <w:sz w:val="20"/>
          <w:szCs w:val="20"/>
        </w:rPr>
        <w:t>rozhodnutí a předložit prostřednictvím DPMK finanční vypořádání dotace</w:t>
      </w:r>
      <w:r w:rsidR="007A6D9E" w:rsidRPr="00D17EB8">
        <w:rPr>
          <w:rFonts w:ascii="Arial" w:hAnsi="Arial" w:cs="Arial"/>
          <w:sz w:val="20"/>
          <w:szCs w:val="20"/>
        </w:rPr>
        <w:t>;</w:t>
      </w:r>
    </w:p>
    <w:p w14:paraId="57AB517A" w14:textId="77777777" w:rsidR="008C294D" w:rsidRPr="00D17EB8" w:rsidRDefault="000C4B5F" w:rsidP="00ED5E30">
      <w:pPr>
        <w:pStyle w:val="Odstavecseseznamem"/>
        <w:numPr>
          <w:ilvl w:val="0"/>
          <w:numId w:val="3"/>
        </w:numPr>
        <w:tabs>
          <w:tab w:val="left" w:pos="807"/>
        </w:tabs>
        <w:spacing w:after="120"/>
        <w:ind w:left="807" w:right="287" w:hanging="359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před případným zánikem přednostně vypořádat vztahy se státním rozpočtem.</w:t>
      </w:r>
    </w:p>
    <w:p w14:paraId="626187F7" w14:textId="77777777" w:rsidR="008C294D" w:rsidRPr="00D17EB8" w:rsidRDefault="008C294D" w:rsidP="00ED5E30">
      <w:pPr>
        <w:pStyle w:val="Zkladntext"/>
        <w:spacing w:before="114"/>
        <w:ind w:right="287"/>
        <w:rPr>
          <w:rFonts w:ascii="Arial" w:hAnsi="Arial" w:cs="Arial"/>
          <w:sz w:val="20"/>
          <w:szCs w:val="20"/>
        </w:rPr>
      </w:pPr>
    </w:p>
    <w:p w14:paraId="52A9F5FB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813"/>
        </w:tabs>
        <w:ind w:left="813" w:right="287" w:hanging="365"/>
        <w:jc w:val="both"/>
      </w:pPr>
      <w:bookmarkStart w:id="20" w:name="_bookmark19"/>
      <w:bookmarkEnd w:id="20"/>
      <w:r w:rsidRPr="001A3F3E">
        <w:t>Obecné zásady</w:t>
      </w:r>
    </w:p>
    <w:p w14:paraId="5D4E838F" w14:textId="77777777" w:rsidR="008C294D" w:rsidRPr="00D17EB8" w:rsidRDefault="000C4B5F" w:rsidP="00ED5E30">
      <w:pPr>
        <w:pStyle w:val="Odstavecseseznamem"/>
        <w:numPr>
          <w:ilvl w:val="0"/>
          <w:numId w:val="2"/>
        </w:numPr>
        <w:tabs>
          <w:tab w:val="left" w:pos="806"/>
          <w:tab w:val="left" w:pos="808"/>
        </w:tabs>
        <w:spacing w:before="236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Proti rozhodnutí není přípustné odvolání ani rozklad. Obnova řízení se nepřipouští. Přezkumné řízení se nepřipouští, s výjimkou postupu podle § 153 odst. 1 písm. a) správního řádu.</w:t>
      </w:r>
    </w:p>
    <w:p w14:paraId="2819FBF0" w14:textId="4CA4643F" w:rsidR="008C294D" w:rsidRPr="00D17EB8" w:rsidRDefault="000C4B5F" w:rsidP="00ED5E30">
      <w:pPr>
        <w:pStyle w:val="Odstavecseseznamem"/>
        <w:numPr>
          <w:ilvl w:val="0"/>
          <w:numId w:val="2"/>
        </w:numPr>
        <w:tabs>
          <w:tab w:val="left" w:pos="806"/>
          <w:tab w:val="left" w:pos="808"/>
        </w:tabs>
        <w:spacing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MK si na základě ustanovení § 14k odst. 3 rozpočtových pravidel vyhrazuje, že může kdykoliv v průběhu řízení vyzvat žadatele o poskytnutí dotace prostřednictvím DPMK k doložení dalších podkladů nebo údajů nezbytných pro vydání rozhodnutí o poskytnutí dotace.</w:t>
      </w:r>
    </w:p>
    <w:p w14:paraId="07E2EAC0" w14:textId="77777777" w:rsidR="008C294D" w:rsidRPr="00D17EB8" w:rsidRDefault="000C4B5F" w:rsidP="00ED5E30">
      <w:pPr>
        <w:pStyle w:val="Odstavecseseznamem"/>
        <w:numPr>
          <w:ilvl w:val="0"/>
          <w:numId w:val="2"/>
        </w:numPr>
        <w:tabs>
          <w:tab w:val="left" w:pos="807"/>
        </w:tabs>
        <w:ind w:left="807" w:right="287" w:hanging="359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Na dotaci není právní nárok.</w:t>
      </w:r>
    </w:p>
    <w:p w14:paraId="7030446B" w14:textId="5CE7D24F" w:rsidR="008C294D" w:rsidRPr="00ED5E30" w:rsidRDefault="000C4B5F" w:rsidP="00ED5E30">
      <w:pPr>
        <w:pStyle w:val="Odstavecseseznamem"/>
        <w:numPr>
          <w:ilvl w:val="0"/>
          <w:numId w:val="2"/>
        </w:numPr>
        <w:tabs>
          <w:tab w:val="left" w:pos="806"/>
        </w:tabs>
        <w:spacing w:before="22"/>
        <w:ind w:right="287" w:hanging="358"/>
        <w:jc w:val="both"/>
        <w:rPr>
          <w:rFonts w:ascii="Arial" w:hAnsi="Arial" w:cs="Arial"/>
          <w:sz w:val="20"/>
          <w:szCs w:val="20"/>
        </w:rPr>
      </w:pPr>
      <w:r w:rsidRPr="00ED5E30">
        <w:rPr>
          <w:rFonts w:ascii="Arial" w:hAnsi="Arial" w:cs="Arial"/>
          <w:sz w:val="20"/>
          <w:szCs w:val="20"/>
        </w:rPr>
        <w:t>MK upozorňuje, že na základě žádostí podaných mimo toto výběrové dotační řízení není možné</w:t>
      </w:r>
      <w:r w:rsidR="00ED5E30">
        <w:rPr>
          <w:rFonts w:ascii="Arial" w:hAnsi="Arial" w:cs="Arial"/>
          <w:sz w:val="20"/>
          <w:szCs w:val="20"/>
        </w:rPr>
        <w:t xml:space="preserve"> </w:t>
      </w:r>
      <w:r w:rsidRPr="00ED5E30">
        <w:rPr>
          <w:rFonts w:ascii="Arial" w:hAnsi="Arial" w:cs="Arial"/>
          <w:sz w:val="20"/>
          <w:szCs w:val="20"/>
        </w:rPr>
        <w:t>poskytnout dotaci.</w:t>
      </w:r>
    </w:p>
    <w:p w14:paraId="06BDBA28" w14:textId="77777777" w:rsidR="008C294D" w:rsidRPr="00D17EB8" w:rsidRDefault="000C4B5F" w:rsidP="00ED5E30">
      <w:pPr>
        <w:pStyle w:val="Odstavecseseznamem"/>
        <w:numPr>
          <w:ilvl w:val="0"/>
          <w:numId w:val="2"/>
        </w:numPr>
        <w:tabs>
          <w:tab w:val="left" w:pos="806"/>
          <w:tab w:val="left" w:pos="808"/>
        </w:tabs>
        <w:spacing w:before="22"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Údaje o poskytnutých dotacích a příjemcích dotací budou zveřejněny v Registru dotací (red.fs.gov.cz), případně jiným způsobem podle platných právních předpisů a pokynů Ministerstva financí.</w:t>
      </w:r>
    </w:p>
    <w:p w14:paraId="379B389E" w14:textId="67F6194F" w:rsidR="008C294D" w:rsidRPr="00D17EB8" w:rsidRDefault="000C4B5F" w:rsidP="00ED5E30">
      <w:pPr>
        <w:pStyle w:val="Odstavecseseznamem"/>
        <w:numPr>
          <w:ilvl w:val="0"/>
          <w:numId w:val="2"/>
        </w:numPr>
        <w:tabs>
          <w:tab w:val="left" w:pos="808"/>
        </w:tabs>
        <w:spacing w:line="259" w:lineRule="auto"/>
        <w:ind w:right="287"/>
        <w:jc w:val="both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MK upozorňuje na povinnost poskytovat statistické údaje podle zákona č. 89/1995 Sb., o státní statistické službě, v platném znění.</w:t>
      </w:r>
    </w:p>
    <w:p w14:paraId="58D7E60E" w14:textId="77777777" w:rsidR="008C294D" w:rsidRPr="00D17EB8" w:rsidRDefault="008C294D" w:rsidP="00ED5E30">
      <w:pPr>
        <w:pStyle w:val="Zkladntext"/>
        <w:ind w:right="287"/>
        <w:rPr>
          <w:rFonts w:ascii="Arial" w:hAnsi="Arial" w:cs="Arial"/>
          <w:sz w:val="20"/>
          <w:szCs w:val="20"/>
        </w:rPr>
      </w:pPr>
    </w:p>
    <w:p w14:paraId="6DA18D10" w14:textId="77777777" w:rsidR="008C294D" w:rsidRPr="001A3F3E" w:rsidRDefault="008C294D" w:rsidP="00ED5E30">
      <w:pPr>
        <w:pStyle w:val="Zkladntext"/>
        <w:spacing w:before="116"/>
        <w:ind w:right="287"/>
        <w:rPr>
          <w:rFonts w:ascii="Arial" w:hAnsi="Arial" w:cs="Arial"/>
        </w:rPr>
      </w:pPr>
    </w:p>
    <w:p w14:paraId="69AD80D1" w14:textId="77777777" w:rsidR="008C294D" w:rsidRPr="001A3F3E" w:rsidRDefault="000C4B5F" w:rsidP="00ED5E30">
      <w:pPr>
        <w:pStyle w:val="Nadpis1"/>
        <w:numPr>
          <w:ilvl w:val="0"/>
          <w:numId w:val="22"/>
        </w:numPr>
        <w:tabs>
          <w:tab w:val="left" w:pos="816"/>
        </w:tabs>
        <w:ind w:left="816" w:right="287" w:hanging="368"/>
        <w:jc w:val="both"/>
      </w:pPr>
      <w:bookmarkStart w:id="21" w:name="_bookmark20"/>
      <w:bookmarkEnd w:id="21"/>
      <w:r w:rsidRPr="001A3F3E">
        <w:t>Kontakty</w:t>
      </w:r>
    </w:p>
    <w:p w14:paraId="4033C23E" w14:textId="77777777" w:rsidR="008C294D" w:rsidRPr="00D17EB8" w:rsidRDefault="000C4B5F" w:rsidP="00ED5E30">
      <w:pPr>
        <w:spacing w:before="236"/>
        <w:ind w:left="87"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Obsahové konzultace k projektům:</w:t>
      </w:r>
    </w:p>
    <w:p w14:paraId="1CAFA914" w14:textId="77777777" w:rsidR="008C294D" w:rsidRPr="00D17EB8" w:rsidRDefault="008C294D" w:rsidP="00ED5E30">
      <w:pPr>
        <w:spacing w:before="4"/>
        <w:ind w:right="287"/>
        <w:rPr>
          <w:rFonts w:ascii="Arial" w:hAnsi="Arial" w:cs="Arial"/>
          <w:sz w:val="20"/>
          <w:szCs w:val="20"/>
        </w:rPr>
      </w:pPr>
    </w:p>
    <w:p w14:paraId="19F634F7" w14:textId="15501035" w:rsidR="008C294D" w:rsidRPr="002268C9" w:rsidRDefault="000C4B5F" w:rsidP="00ED5E30">
      <w:pPr>
        <w:pStyle w:val="Odstavecseseznamem"/>
        <w:numPr>
          <w:ilvl w:val="0"/>
          <w:numId w:val="1"/>
        </w:numPr>
        <w:tabs>
          <w:tab w:val="left" w:pos="448"/>
        </w:tabs>
        <w:spacing w:line="271" w:lineRule="auto"/>
        <w:ind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 xml:space="preserve">tematický okruh 1 a 2: </w:t>
      </w:r>
      <w:r w:rsidRPr="002268C9">
        <w:rPr>
          <w:rFonts w:ascii="Arial" w:hAnsi="Arial" w:cs="Arial"/>
          <w:sz w:val="20"/>
          <w:szCs w:val="20"/>
        </w:rPr>
        <w:t xml:space="preserve">Mgr. </w:t>
      </w:r>
      <w:r w:rsidR="00D17EB8" w:rsidRPr="002268C9">
        <w:rPr>
          <w:rFonts w:ascii="Arial" w:hAnsi="Arial" w:cs="Arial"/>
          <w:sz w:val="20"/>
          <w:szCs w:val="20"/>
        </w:rPr>
        <w:t xml:space="preserve">Jan Pavelka, </w:t>
      </w:r>
      <w:r w:rsidRPr="002268C9">
        <w:rPr>
          <w:rFonts w:ascii="Arial" w:hAnsi="Arial" w:cs="Arial"/>
          <w:sz w:val="20"/>
          <w:szCs w:val="20"/>
        </w:rPr>
        <w:t xml:space="preserve">oddělení </w:t>
      </w:r>
      <w:r w:rsidR="00D17EB8" w:rsidRPr="002268C9">
        <w:rPr>
          <w:rFonts w:ascii="Arial" w:hAnsi="Arial" w:cs="Arial"/>
          <w:sz w:val="20"/>
          <w:szCs w:val="20"/>
        </w:rPr>
        <w:t xml:space="preserve">kulturně výchovných aktivit ORNK, </w:t>
      </w:r>
      <w:r w:rsidRPr="002268C9">
        <w:rPr>
          <w:rFonts w:ascii="Arial" w:hAnsi="Arial" w:cs="Arial"/>
          <w:sz w:val="20"/>
          <w:szCs w:val="20"/>
        </w:rPr>
        <w:t xml:space="preserve">257 085 </w:t>
      </w:r>
      <w:r w:rsidR="00D17EB8" w:rsidRPr="002268C9">
        <w:rPr>
          <w:rFonts w:ascii="Arial" w:hAnsi="Arial" w:cs="Arial"/>
          <w:sz w:val="20"/>
          <w:szCs w:val="20"/>
        </w:rPr>
        <w:t>269</w:t>
      </w:r>
      <w:r w:rsidRPr="002268C9">
        <w:rPr>
          <w:rFonts w:ascii="Arial" w:hAnsi="Arial" w:cs="Arial"/>
          <w:sz w:val="20"/>
          <w:szCs w:val="20"/>
        </w:rPr>
        <w:t xml:space="preserve">, </w:t>
      </w:r>
      <w:hyperlink r:id="rId17">
        <w:r w:rsidR="00D17EB8" w:rsidRPr="002268C9">
          <w:rPr>
            <w:rFonts w:ascii="Arial" w:hAnsi="Arial" w:cs="Arial"/>
            <w:color w:val="0462C1"/>
            <w:sz w:val="20"/>
            <w:szCs w:val="20"/>
            <w:u w:val="single" w:color="0462C1"/>
          </w:rPr>
          <w:t>jan.pavelka@mk.gov.cz</w:t>
        </w:r>
      </w:hyperlink>
    </w:p>
    <w:p w14:paraId="155AB343" w14:textId="77777777" w:rsidR="008C294D" w:rsidRPr="00D17EB8" w:rsidRDefault="008C294D" w:rsidP="00ED5E30">
      <w:pPr>
        <w:spacing w:before="40"/>
        <w:ind w:right="287"/>
        <w:rPr>
          <w:rFonts w:ascii="Arial" w:hAnsi="Arial" w:cs="Arial"/>
          <w:sz w:val="20"/>
          <w:szCs w:val="20"/>
        </w:rPr>
      </w:pPr>
    </w:p>
    <w:p w14:paraId="539BC869" w14:textId="253B79BD" w:rsidR="008C294D" w:rsidRPr="00D17EB8" w:rsidRDefault="000C4B5F" w:rsidP="00ED5E30">
      <w:pPr>
        <w:pStyle w:val="Odstavecseseznamem"/>
        <w:numPr>
          <w:ilvl w:val="0"/>
          <w:numId w:val="1"/>
        </w:numPr>
        <w:tabs>
          <w:tab w:val="left" w:pos="448"/>
        </w:tabs>
        <w:spacing w:line="271" w:lineRule="auto"/>
        <w:ind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 xml:space="preserve">tematický okruh 3 a 4: </w:t>
      </w:r>
      <w:proofErr w:type="spellStart"/>
      <w:r w:rsidRPr="00D17EB8">
        <w:rPr>
          <w:rFonts w:ascii="Arial" w:hAnsi="Arial" w:cs="Arial"/>
          <w:sz w:val="20"/>
          <w:szCs w:val="20"/>
        </w:rPr>
        <w:t>MgA</w:t>
      </w:r>
      <w:proofErr w:type="spellEnd"/>
      <w:r w:rsidRPr="00D17EB8">
        <w:rPr>
          <w:rFonts w:ascii="Arial" w:hAnsi="Arial" w:cs="Arial"/>
          <w:sz w:val="20"/>
          <w:szCs w:val="20"/>
        </w:rPr>
        <w:t>. Vilém Faltýnek, oddělení kulturně výchovných aktivit ORNK</w:t>
      </w:r>
      <w:r w:rsidR="00F32F0C">
        <w:rPr>
          <w:rFonts w:ascii="Arial" w:hAnsi="Arial" w:cs="Arial"/>
          <w:sz w:val="20"/>
          <w:szCs w:val="20"/>
        </w:rPr>
        <w:t>,</w:t>
      </w:r>
      <w:r w:rsidRPr="00D17EB8">
        <w:rPr>
          <w:rFonts w:ascii="Arial" w:hAnsi="Arial" w:cs="Arial"/>
          <w:sz w:val="20"/>
          <w:szCs w:val="20"/>
        </w:rPr>
        <w:t xml:space="preserve"> 257 085 317, </w:t>
      </w:r>
      <w:hyperlink r:id="rId18">
        <w:r w:rsidRPr="00D17EB8">
          <w:rPr>
            <w:rFonts w:ascii="Arial" w:hAnsi="Arial" w:cs="Arial"/>
            <w:color w:val="0462C1"/>
            <w:sz w:val="20"/>
            <w:szCs w:val="20"/>
            <w:u w:val="single" w:color="0462C1"/>
          </w:rPr>
          <w:t>vilem.faltynek@mk.gov.cz</w:t>
        </w:r>
      </w:hyperlink>
    </w:p>
    <w:p w14:paraId="1A645165" w14:textId="77777777" w:rsidR="008C294D" w:rsidRPr="00D17EB8" w:rsidRDefault="008C294D" w:rsidP="00ED5E30">
      <w:pPr>
        <w:ind w:right="287"/>
        <w:rPr>
          <w:rFonts w:ascii="Arial" w:hAnsi="Arial" w:cs="Arial"/>
          <w:sz w:val="20"/>
          <w:szCs w:val="20"/>
        </w:rPr>
      </w:pPr>
    </w:p>
    <w:p w14:paraId="15933CBA" w14:textId="77777777" w:rsidR="008C294D" w:rsidRPr="00D17EB8" w:rsidRDefault="008C294D" w:rsidP="00ED5E30">
      <w:pPr>
        <w:spacing w:before="10"/>
        <w:ind w:right="287"/>
        <w:rPr>
          <w:rFonts w:ascii="Arial" w:hAnsi="Arial" w:cs="Arial"/>
          <w:sz w:val="20"/>
          <w:szCs w:val="20"/>
        </w:rPr>
      </w:pPr>
    </w:p>
    <w:p w14:paraId="4C8D656A" w14:textId="77777777" w:rsidR="008C294D" w:rsidRPr="00D17EB8" w:rsidRDefault="000C4B5F" w:rsidP="00ED5E30">
      <w:pPr>
        <w:spacing w:before="1"/>
        <w:ind w:left="87"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>Technické otázky při podávání žádostí v DPMK:</w:t>
      </w:r>
    </w:p>
    <w:p w14:paraId="67787609" w14:textId="77777777" w:rsidR="008C294D" w:rsidRPr="00D17EB8" w:rsidRDefault="008C294D" w:rsidP="00ED5E30">
      <w:pPr>
        <w:spacing w:before="3"/>
        <w:ind w:right="287"/>
        <w:rPr>
          <w:rFonts w:ascii="Arial" w:hAnsi="Arial" w:cs="Arial"/>
          <w:sz w:val="20"/>
          <w:szCs w:val="20"/>
        </w:rPr>
      </w:pPr>
    </w:p>
    <w:p w14:paraId="13553201" w14:textId="77777777" w:rsidR="008C294D" w:rsidRPr="00D17EB8" w:rsidRDefault="000C4B5F" w:rsidP="00ED5E30">
      <w:pPr>
        <w:ind w:left="87" w:right="287"/>
        <w:rPr>
          <w:rFonts w:ascii="Arial" w:hAnsi="Arial" w:cs="Arial"/>
          <w:sz w:val="20"/>
          <w:szCs w:val="20"/>
        </w:rPr>
      </w:pPr>
      <w:r w:rsidRPr="00D17EB8">
        <w:rPr>
          <w:rFonts w:ascii="Arial" w:hAnsi="Arial" w:cs="Arial"/>
          <w:sz w:val="20"/>
          <w:szCs w:val="20"/>
        </w:rPr>
        <w:t xml:space="preserve">ASD </w:t>
      </w:r>
      <w:proofErr w:type="spellStart"/>
      <w:r w:rsidRPr="00D17EB8">
        <w:rPr>
          <w:rFonts w:ascii="Arial" w:hAnsi="Arial" w:cs="Arial"/>
          <w:sz w:val="20"/>
          <w:szCs w:val="20"/>
        </w:rPr>
        <w:t>hotline</w:t>
      </w:r>
      <w:proofErr w:type="spellEnd"/>
      <w:r w:rsidRPr="00D17EB8">
        <w:rPr>
          <w:rFonts w:ascii="Arial" w:hAnsi="Arial" w:cs="Arial"/>
          <w:sz w:val="20"/>
          <w:szCs w:val="20"/>
        </w:rPr>
        <w:t xml:space="preserve">, 841 135 135, </w:t>
      </w:r>
      <w:hyperlink r:id="rId19">
        <w:r w:rsidRPr="00D17EB8">
          <w:rPr>
            <w:rFonts w:ascii="Arial" w:hAnsi="Arial" w:cs="Arial"/>
            <w:sz w:val="20"/>
            <w:szCs w:val="20"/>
          </w:rPr>
          <w:t>hotline-DPMK@asd-software.cz</w:t>
        </w:r>
      </w:hyperlink>
    </w:p>
    <w:sectPr w:rsidR="008C294D" w:rsidRPr="00D17EB8">
      <w:pgSz w:w="11910" w:h="16840"/>
      <w:pgMar w:top="1340" w:right="708" w:bottom="1160" w:left="992" w:header="675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E64DC" w14:textId="77777777" w:rsidR="00F32F0C" w:rsidRDefault="00F32F0C">
      <w:r>
        <w:separator/>
      </w:r>
    </w:p>
  </w:endnote>
  <w:endnote w:type="continuationSeparator" w:id="0">
    <w:p w14:paraId="50F5AB46" w14:textId="77777777" w:rsidR="00F32F0C" w:rsidRDefault="00F3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141605296"/>
      <w:docPartObj>
        <w:docPartGallery w:val="Page Numbers (Bottom of Page)"/>
        <w:docPartUnique/>
      </w:docPartObj>
    </w:sdtPr>
    <w:sdtContent>
      <w:p w14:paraId="07F5A49D" w14:textId="4BE8DF81" w:rsidR="00B16FE7" w:rsidRPr="00B16FE7" w:rsidRDefault="00B16FE7">
        <w:pPr>
          <w:pStyle w:val="Zpat"/>
          <w:jc w:val="center"/>
          <w:rPr>
            <w:sz w:val="18"/>
            <w:szCs w:val="18"/>
          </w:rPr>
        </w:pPr>
        <w:r w:rsidRPr="00B16FE7">
          <w:rPr>
            <w:sz w:val="18"/>
            <w:szCs w:val="18"/>
          </w:rPr>
          <w:fldChar w:fldCharType="begin"/>
        </w:r>
        <w:r w:rsidRPr="00B16FE7">
          <w:rPr>
            <w:sz w:val="18"/>
            <w:szCs w:val="18"/>
          </w:rPr>
          <w:instrText>PAGE   \* MERGEFORMAT</w:instrText>
        </w:r>
        <w:r w:rsidRPr="00B16FE7">
          <w:rPr>
            <w:sz w:val="18"/>
            <w:szCs w:val="18"/>
          </w:rPr>
          <w:fldChar w:fldCharType="separate"/>
        </w:r>
        <w:r w:rsidRPr="00B16FE7">
          <w:rPr>
            <w:sz w:val="18"/>
            <w:szCs w:val="18"/>
          </w:rPr>
          <w:t>2</w:t>
        </w:r>
        <w:r w:rsidRPr="00B16FE7">
          <w:rPr>
            <w:sz w:val="18"/>
            <w:szCs w:val="18"/>
          </w:rPr>
          <w:fldChar w:fldCharType="end"/>
        </w:r>
      </w:p>
    </w:sdtContent>
  </w:sdt>
  <w:p w14:paraId="2E153F1A" w14:textId="77777777" w:rsidR="00ED5E30" w:rsidRPr="00B16FE7" w:rsidRDefault="00ED5E30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8B373" w14:textId="77777777" w:rsidR="00F32F0C" w:rsidRDefault="00F32F0C">
      <w:r>
        <w:separator/>
      </w:r>
    </w:p>
  </w:footnote>
  <w:footnote w:type="continuationSeparator" w:id="0">
    <w:p w14:paraId="6B053909" w14:textId="77777777" w:rsidR="00F32F0C" w:rsidRDefault="00F32F0C">
      <w:r>
        <w:continuationSeparator/>
      </w:r>
    </w:p>
  </w:footnote>
  <w:footnote w:id="1">
    <w:p w14:paraId="1010ACED" w14:textId="306A9E9F" w:rsidR="00F32F0C" w:rsidRPr="00BA72BB" w:rsidRDefault="00F32F0C" w:rsidP="00ED5E30">
      <w:pPr>
        <w:keepNext/>
        <w:keepLines/>
        <w:widowControl/>
        <w:spacing w:before="102"/>
        <w:ind w:left="87" w:right="287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A72BB">
        <w:rPr>
          <w:sz w:val="18"/>
          <w:szCs w:val="18"/>
        </w:rPr>
        <w:t>„Klíčová kompetence kulturní rozvíjí u žáků schopnost vnímat umění jako specifický způsob poznávání světa a vypovídání o</w:t>
      </w:r>
      <w:r w:rsidR="00984354">
        <w:rPr>
          <w:sz w:val="18"/>
          <w:szCs w:val="18"/>
        </w:rPr>
        <w:t> </w:t>
      </w:r>
      <w:r w:rsidRPr="00BA72BB">
        <w:rPr>
          <w:sz w:val="18"/>
          <w:szCs w:val="18"/>
        </w:rPr>
        <w:t>něm, interpretovat a hodnotit různé kulturní a umělecké projevy a porozumět jejich významu a kontextu. Tím přispívá k</w:t>
      </w:r>
      <w:r w:rsidR="00984354">
        <w:rPr>
          <w:sz w:val="18"/>
          <w:szCs w:val="18"/>
        </w:rPr>
        <w:t> </w:t>
      </w:r>
      <w:r w:rsidRPr="00BA72BB">
        <w:rPr>
          <w:sz w:val="18"/>
          <w:szCs w:val="18"/>
        </w:rPr>
        <w:t>rozvoji kulturního povědomí a respektu vůči kulturní a umělecké rozmanitosti. Zahrnuje schopnost komunikovat a vyjadřovat se různými uměleckými formami citlivě a adekvátně v různých kontextech a aktivně se podílet na kulturním dění ve škole i</w:t>
      </w:r>
      <w:r w:rsidR="00984354">
        <w:rPr>
          <w:sz w:val="18"/>
          <w:szCs w:val="18"/>
        </w:rPr>
        <w:t> </w:t>
      </w:r>
      <w:r w:rsidRPr="00BA72BB">
        <w:rPr>
          <w:sz w:val="18"/>
          <w:szCs w:val="18"/>
        </w:rPr>
        <w:t>v</w:t>
      </w:r>
      <w:r w:rsidR="00984354">
        <w:rPr>
          <w:sz w:val="18"/>
          <w:szCs w:val="18"/>
        </w:rPr>
        <w:t> </w:t>
      </w:r>
      <w:r w:rsidRPr="00BA72BB">
        <w:rPr>
          <w:sz w:val="18"/>
          <w:szCs w:val="18"/>
        </w:rPr>
        <w:t>okolí. Klíčová kompetence kulturní hraje významnou roli při rozvíjení tvůrčího myšlení, kreativity, kultivování kulturního dialogu a obohacování kulturního dědictví.</w:t>
      </w:r>
      <w:r>
        <w:rPr>
          <w:sz w:val="18"/>
          <w:szCs w:val="18"/>
        </w:rPr>
        <w:t>“</w:t>
      </w:r>
      <w:bookmarkStart w:id="1" w:name="_GoBack"/>
      <w:bookmarkEnd w:id="1"/>
    </w:p>
  </w:footnote>
  <w:footnote w:id="2">
    <w:p w14:paraId="6AC6B4EB" w14:textId="21299FDA" w:rsidR="00F32F0C" w:rsidRDefault="00F32F0C" w:rsidP="00ED5E30">
      <w:pPr>
        <w:pStyle w:val="Textpoznpodarou"/>
        <w:keepNext/>
        <w:keepLines/>
        <w:widowControl/>
        <w:ind w:right="287"/>
        <w:jc w:val="both"/>
      </w:pPr>
      <w:r>
        <w:rPr>
          <w:rStyle w:val="Znakapoznpodarou"/>
        </w:rPr>
        <w:footnoteRef/>
      </w:r>
      <w:r>
        <w:t xml:space="preserve"> </w:t>
      </w:r>
      <w:r w:rsidRPr="001A3F3E">
        <w:rPr>
          <w:rFonts w:ascii="Arial" w:hAnsi="Arial" w:cs="Arial"/>
          <w:sz w:val="18"/>
        </w:rPr>
        <w:t>Jednotlivé projekty k čtenářské gramotnosti jsou podporovány v rámci dotačních řízení oddělení literatury a knihoven MK na podporu literárních akcí a v rámci dotačního řízení Knihovna 21. století. Projektům z oblasti audiovize je určena výzva odboru médií a audiovize č</w:t>
      </w:r>
      <w:r w:rsidRPr="009C0100">
        <w:rPr>
          <w:rFonts w:ascii="Arial" w:hAnsi="Arial" w:cs="Arial"/>
          <w:sz w:val="18"/>
        </w:rPr>
        <w:t>. 2521</w:t>
      </w:r>
      <w:r w:rsidR="00535CF7">
        <w:rPr>
          <w:rFonts w:ascii="Arial" w:hAnsi="Arial" w:cs="Arial"/>
          <w:sz w:val="18"/>
        </w:rPr>
        <w:t>,</w:t>
      </w:r>
      <w:r w:rsidRPr="009C0100">
        <w:rPr>
          <w:rFonts w:ascii="Arial" w:hAnsi="Arial" w:cs="Arial"/>
          <w:sz w:val="18"/>
        </w:rPr>
        <w:t xml:space="preserve"> </w:t>
      </w:r>
      <w:r w:rsidR="00535CF7">
        <w:rPr>
          <w:rFonts w:ascii="Arial" w:hAnsi="Arial" w:cs="Arial"/>
          <w:sz w:val="18"/>
        </w:rPr>
        <w:t>p</w:t>
      </w:r>
      <w:r w:rsidRPr="009C0100">
        <w:rPr>
          <w:rFonts w:ascii="Arial" w:hAnsi="Arial" w:cs="Arial"/>
          <w:sz w:val="18"/>
        </w:rPr>
        <w:t>rojektům z oblasti muzejnictví výzva č. 3501</w:t>
      </w:r>
      <w:r w:rsidRPr="001A3F3E">
        <w:rPr>
          <w:rFonts w:ascii="Arial" w:hAnsi="Arial" w:cs="Arial"/>
          <w:sz w:val="18"/>
        </w:rPr>
        <w:t xml:space="preserve"> odboru muzeí a galerií</w:t>
      </w:r>
      <w:r w:rsidRPr="001A3F3E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0BE9" w14:textId="77777777" w:rsidR="00F32F0C" w:rsidRDefault="00F32F0C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4FD3"/>
    <w:multiLevelType w:val="hybridMultilevel"/>
    <w:tmpl w:val="21FAC310"/>
    <w:lvl w:ilvl="0" w:tplc="E8082BC6">
      <w:start w:val="4"/>
      <w:numFmt w:val="decimal"/>
      <w:lvlText w:val="%1."/>
      <w:lvlJc w:val="left"/>
      <w:pPr>
        <w:ind w:left="270" w:hanging="22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3F6A3A0">
      <w:numFmt w:val="bullet"/>
      <w:lvlText w:val="•"/>
      <w:lvlJc w:val="left"/>
      <w:pPr>
        <w:ind w:left="1066" w:hanging="221"/>
      </w:pPr>
      <w:rPr>
        <w:rFonts w:hint="default"/>
        <w:lang w:val="cs-CZ" w:eastAsia="en-US" w:bidi="ar-SA"/>
      </w:rPr>
    </w:lvl>
    <w:lvl w:ilvl="2" w:tplc="C1E89524">
      <w:numFmt w:val="bullet"/>
      <w:lvlText w:val="•"/>
      <w:lvlJc w:val="left"/>
      <w:pPr>
        <w:ind w:left="1852" w:hanging="221"/>
      </w:pPr>
      <w:rPr>
        <w:rFonts w:hint="default"/>
        <w:lang w:val="cs-CZ" w:eastAsia="en-US" w:bidi="ar-SA"/>
      </w:rPr>
    </w:lvl>
    <w:lvl w:ilvl="3" w:tplc="280E0E00">
      <w:numFmt w:val="bullet"/>
      <w:lvlText w:val="•"/>
      <w:lvlJc w:val="left"/>
      <w:pPr>
        <w:ind w:left="2639" w:hanging="221"/>
      </w:pPr>
      <w:rPr>
        <w:rFonts w:hint="default"/>
        <w:lang w:val="cs-CZ" w:eastAsia="en-US" w:bidi="ar-SA"/>
      </w:rPr>
    </w:lvl>
    <w:lvl w:ilvl="4" w:tplc="8C449FBA">
      <w:numFmt w:val="bullet"/>
      <w:lvlText w:val="•"/>
      <w:lvlJc w:val="left"/>
      <w:pPr>
        <w:ind w:left="3425" w:hanging="221"/>
      </w:pPr>
      <w:rPr>
        <w:rFonts w:hint="default"/>
        <w:lang w:val="cs-CZ" w:eastAsia="en-US" w:bidi="ar-SA"/>
      </w:rPr>
    </w:lvl>
    <w:lvl w:ilvl="5" w:tplc="0C4C3604">
      <w:numFmt w:val="bullet"/>
      <w:lvlText w:val="•"/>
      <w:lvlJc w:val="left"/>
      <w:pPr>
        <w:ind w:left="4212" w:hanging="221"/>
      </w:pPr>
      <w:rPr>
        <w:rFonts w:hint="default"/>
        <w:lang w:val="cs-CZ" w:eastAsia="en-US" w:bidi="ar-SA"/>
      </w:rPr>
    </w:lvl>
    <w:lvl w:ilvl="6" w:tplc="83BE71F2">
      <w:numFmt w:val="bullet"/>
      <w:lvlText w:val="•"/>
      <w:lvlJc w:val="left"/>
      <w:pPr>
        <w:ind w:left="4998" w:hanging="221"/>
      </w:pPr>
      <w:rPr>
        <w:rFonts w:hint="default"/>
        <w:lang w:val="cs-CZ" w:eastAsia="en-US" w:bidi="ar-SA"/>
      </w:rPr>
    </w:lvl>
    <w:lvl w:ilvl="7" w:tplc="D79643DA">
      <w:numFmt w:val="bullet"/>
      <w:lvlText w:val="•"/>
      <w:lvlJc w:val="left"/>
      <w:pPr>
        <w:ind w:left="5784" w:hanging="221"/>
      </w:pPr>
      <w:rPr>
        <w:rFonts w:hint="default"/>
        <w:lang w:val="cs-CZ" w:eastAsia="en-US" w:bidi="ar-SA"/>
      </w:rPr>
    </w:lvl>
    <w:lvl w:ilvl="8" w:tplc="6F5ED910">
      <w:numFmt w:val="bullet"/>
      <w:lvlText w:val="•"/>
      <w:lvlJc w:val="left"/>
      <w:pPr>
        <w:ind w:left="6571" w:hanging="221"/>
      </w:pPr>
      <w:rPr>
        <w:rFonts w:hint="default"/>
        <w:lang w:val="cs-CZ" w:eastAsia="en-US" w:bidi="ar-SA"/>
      </w:rPr>
    </w:lvl>
  </w:abstractNum>
  <w:abstractNum w:abstractNumId="1" w15:restartNumberingAfterBreak="0">
    <w:nsid w:val="0A657B6F"/>
    <w:multiLevelType w:val="hybridMultilevel"/>
    <w:tmpl w:val="2F16B9F4"/>
    <w:lvl w:ilvl="0" w:tplc="36442F08">
      <w:numFmt w:val="bullet"/>
      <w:lvlText w:val="-"/>
      <w:lvlJc w:val="left"/>
      <w:pPr>
        <w:ind w:left="15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97646CB8">
      <w:numFmt w:val="bullet"/>
      <w:lvlText w:val="•"/>
      <w:lvlJc w:val="left"/>
      <w:pPr>
        <w:ind w:left="2388" w:hanging="360"/>
      </w:pPr>
      <w:rPr>
        <w:rFonts w:hint="default"/>
        <w:lang w:val="cs-CZ" w:eastAsia="en-US" w:bidi="ar-SA"/>
      </w:rPr>
    </w:lvl>
    <w:lvl w:ilvl="2" w:tplc="3D007CCA">
      <w:numFmt w:val="bullet"/>
      <w:lvlText w:val="•"/>
      <w:lvlJc w:val="left"/>
      <w:pPr>
        <w:ind w:left="3257" w:hanging="360"/>
      </w:pPr>
      <w:rPr>
        <w:rFonts w:hint="default"/>
        <w:lang w:val="cs-CZ" w:eastAsia="en-US" w:bidi="ar-SA"/>
      </w:rPr>
    </w:lvl>
    <w:lvl w:ilvl="3" w:tplc="B1F243B6">
      <w:numFmt w:val="bullet"/>
      <w:lvlText w:val="•"/>
      <w:lvlJc w:val="left"/>
      <w:pPr>
        <w:ind w:left="4125" w:hanging="360"/>
      </w:pPr>
      <w:rPr>
        <w:rFonts w:hint="default"/>
        <w:lang w:val="cs-CZ" w:eastAsia="en-US" w:bidi="ar-SA"/>
      </w:rPr>
    </w:lvl>
    <w:lvl w:ilvl="4" w:tplc="F1C260C8">
      <w:numFmt w:val="bullet"/>
      <w:lvlText w:val="•"/>
      <w:lvlJc w:val="left"/>
      <w:pPr>
        <w:ind w:left="4994" w:hanging="360"/>
      </w:pPr>
      <w:rPr>
        <w:rFonts w:hint="default"/>
        <w:lang w:val="cs-CZ" w:eastAsia="en-US" w:bidi="ar-SA"/>
      </w:rPr>
    </w:lvl>
    <w:lvl w:ilvl="5" w:tplc="43BE4A24">
      <w:numFmt w:val="bullet"/>
      <w:lvlText w:val="•"/>
      <w:lvlJc w:val="left"/>
      <w:pPr>
        <w:ind w:left="5863" w:hanging="360"/>
      </w:pPr>
      <w:rPr>
        <w:rFonts w:hint="default"/>
        <w:lang w:val="cs-CZ" w:eastAsia="en-US" w:bidi="ar-SA"/>
      </w:rPr>
    </w:lvl>
    <w:lvl w:ilvl="6" w:tplc="D40EC7A8">
      <w:numFmt w:val="bullet"/>
      <w:lvlText w:val="•"/>
      <w:lvlJc w:val="left"/>
      <w:pPr>
        <w:ind w:left="6731" w:hanging="360"/>
      </w:pPr>
      <w:rPr>
        <w:rFonts w:hint="default"/>
        <w:lang w:val="cs-CZ" w:eastAsia="en-US" w:bidi="ar-SA"/>
      </w:rPr>
    </w:lvl>
    <w:lvl w:ilvl="7" w:tplc="1B72254E">
      <w:numFmt w:val="bullet"/>
      <w:lvlText w:val="•"/>
      <w:lvlJc w:val="left"/>
      <w:pPr>
        <w:ind w:left="7600" w:hanging="360"/>
      </w:pPr>
      <w:rPr>
        <w:rFonts w:hint="default"/>
        <w:lang w:val="cs-CZ" w:eastAsia="en-US" w:bidi="ar-SA"/>
      </w:rPr>
    </w:lvl>
    <w:lvl w:ilvl="8" w:tplc="7D4E9EF2">
      <w:numFmt w:val="bullet"/>
      <w:lvlText w:val="•"/>
      <w:lvlJc w:val="left"/>
      <w:pPr>
        <w:ind w:left="846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3276911"/>
    <w:multiLevelType w:val="hybridMultilevel"/>
    <w:tmpl w:val="2340B03E"/>
    <w:lvl w:ilvl="0" w:tplc="D7A09A2C">
      <w:numFmt w:val="bullet"/>
      <w:lvlText w:val="-"/>
      <w:lvlJc w:val="left"/>
      <w:pPr>
        <w:ind w:left="152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E940216">
      <w:numFmt w:val="bullet"/>
      <w:lvlText w:val="•"/>
      <w:lvlJc w:val="left"/>
      <w:pPr>
        <w:ind w:left="2388" w:hanging="356"/>
      </w:pPr>
      <w:rPr>
        <w:rFonts w:hint="default"/>
        <w:lang w:val="cs-CZ" w:eastAsia="en-US" w:bidi="ar-SA"/>
      </w:rPr>
    </w:lvl>
    <w:lvl w:ilvl="2" w:tplc="5A26C9B6">
      <w:numFmt w:val="bullet"/>
      <w:lvlText w:val="•"/>
      <w:lvlJc w:val="left"/>
      <w:pPr>
        <w:ind w:left="3257" w:hanging="356"/>
      </w:pPr>
      <w:rPr>
        <w:rFonts w:hint="default"/>
        <w:lang w:val="cs-CZ" w:eastAsia="en-US" w:bidi="ar-SA"/>
      </w:rPr>
    </w:lvl>
    <w:lvl w:ilvl="3" w:tplc="D82A697A">
      <w:numFmt w:val="bullet"/>
      <w:lvlText w:val="•"/>
      <w:lvlJc w:val="left"/>
      <w:pPr>
        <w:ind w:left="4125" w:hanging="356"/>
      </w:pPr>
      <w:rPr>
        <w:rFonts w:hint="default"/>
        <w:lang w:val="cs-CZ" w:eastAsia="en-US" w:bidi="ar-SA"/>
      </w:rPr>
    </w:lvl>
    <w:lvl w:ilvl="4" w:tplc="F41445E4">
      <w:numFmt w:val="bullet"/>
      <w:lvlText w:val="•"/>
      <w:lvlJc w:val="left"/>
      <w:pPr>
        <w:ind w:left="4994" w:hanging="356"/>
      </w:pPr>
      <w:rPr>
        <w:rFonts w:hint="default"/>
        <w:lang w:val="cs-CZ" w:eastAsia="en-US" w:bidi="ar-SA"/>
      </w:rPr>
    </w:lvl>
    <w:lvl w:ilvl="5" w:tplc="97F88E2E">
      <w:numFmt w:val="bullet"/>
      <w:lvlText w:val="•"/>
      <w:lvlJc w:val="left"/>
      <w:pPr>
        <w:ind w:left="5863" w:hanging="356"/>
      </w:pPr>
      <w:rPr>
        <w:rFonts w:hint="default"/>
        <w:lang w:val="cs-CZ" w:eastAsia="en-US" w:bidi="ar-SA"/>
      </w:rPr>
    </w:lvl>
    <w:lvl w:ilvl="6" w:tplc="F3EC3758">
      <w:numFmt w:val="bullet"/>
      <w:lvlText w:val="•"/>
      <w:lvlJc w:val="left"/>
      <w:pPr>
        <w:ind w:left="6731" w:hanging="356"/>
      </w:pPr>
      <w:rPr>
        <w:rFonts w:hint="default"/>
        <w:lang w:val="cs-CZ" w:eastAsia="en-US" w:bidi="ar-SA"/>
      </w:rPr>
    </w:lvl>
    <w:lvl w:ilvl="7" w:tplc="AC6883EA">
      <w:numFmt w:val="bullet"/>
      <w:lvlText w:val="•"/>
      <w:lvlJc w:val="left"/>
      <w:pPr>
        <w:ind w:left="7600" w:hanging="356"/>
      </w:pPr>
      <w:rPr>
        <w:rFonts w:hint="default"/>
        <w:lang w:val="cs-CZ" w:eastAsia="en-US" w:bidi="ar-SA"/>
      </w:rPr>
    </w:lvl>
    <w:lvl w:ilvl="8" w:tplc="2A068344">
      <w:numFmt w:val="bullet"/>
      <w:lvlText w:val="•"/>
      <w:lvlJc w:val="left"/>
      <w:pPr>
        <w:ind w:left="8469" w:hanging="356"/>
      </w:pPr>
      <w:rPr>
        <w:rFonts w:hint="default"/>
        <w:lang w:val="cs-CZ" w:eastAsia="en-US" w:bidi="ar-SA"/>
      </w:rPr>
    </w:lvl>
  </w:abstractNum>
  <w:abstractNum w:abstractNumId="3" w15:restartNumberingAfterBreak="0">
    <w:nsid w:val="1366661A"/>
    <w:multiLevelType w:val="hybridMultilevel"/>
    <w:tmpl w:val="71705752"/>
    <w:lvl w:ilvl="0" w:tplc="38125FFE">
      <w:numFmt w:val="bullet"/>
      <w:lvlText w:val="-"/>
      <w:lvlJc w:val="left"/>
      <w:pPr>
        <w:ind w:left="15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07E67EA0">
      <w:numFmt w:val="bullet"/>
      <w:lvlText w:val="•"/>
      <w:lvlJc w:val="left"/>
      <w:pPr>
        <w:ind w:left="2388" w:hanging="360"/>
      </w:pPr>
      <w:rPr>
        <w:rFonts w:hint="default"/>
        <w:lang w:val="cs-CZ" w:eastAsia="en-US" w:bidi="ar-SA"/>
      </w:rPr>
    </w:lvl>
    <w:lvl w:ilvl="2" w:tplc="4E52FBA2">
      <w:numFmt w:val="bullet"/>
      <w:lvlText w:val="•"/>
      <w:lvlJc w:val="left"/>
      <w:pPr>
        <w:ind w:left="3257" w:hanging="360"/>
      </w:pPr>
      <w:rPr>
        <w:rFonts w:hint="default"/>
        <w:lang w:val="cs-CZ" w:eastAsia="en-US" w:bidi="ar-SA"/>
      </w:rPr>
    </w:lvl>
    <w:lvl w:ilvl="3" w:tplc="1A78C79E">
      <w:numFmt w:val="bullet"/>
      <w:lvlText w:val="•"/>
      <w:lvlJc w:val="left"/>
      <w:pPr>
        <w:ind w:left="4125" w:hanging="360"/>
      </w:pPr>
      <w:rPr>
        <w:rFonts w:hint="default"/>
        <w:lang w:val="cs-CZ" w:eastAsia="en-US" w:bidi="ar-SA"/>
      </w:rPr>
    </w:lvl>
    <w:lvl w:ilvl="4" w:tplc="AB2E8148">
      <w:numFmt w:val="bullet"/>
      <w:lvlText w:val="•"/>
      <w:lvlJc w:val="left"/>
      <w:pPr>
        <w:ind w:left="4994" w:hanging="360"/>
      </w:pPr>
      <w:rPr>
        <w:rFonts w:hint="default"/>
        <w:lang w:val="cs-CZ" w:eastAsia="en-US" w:bidi="ar-SA"/>
      </w:rPr>
    </w:lvl>
    <w:lvl w:ilvl="5" w:tplc="148E0B9E">
      <w:numFmt w:val="bullet"/>
      <w:lvlText w:val="•"/>
      <w:lvlJc w:val="left"/>
      <w:pPr>
        <w:ind w:left="5863" w:hanging="360"/>
      </w:pPr>
      <w:rPr>
        <w:rFonts w:hint="default"/>
        <w:lang w:val="cs-CZ" w:eastAsia="en-US" w:bidi="ar-SA"/>
      </w:rPr>
    </w:lvl>
    <w:lvl w:ilvl="6" w:tplc="2DAC81EE">
      <w:numFmt w:val="bullet"/>
      <w:lvlText w:val="•"/>
      <w:lvlJc w:val="left"/>
      <w:pPr>
        <w:ind w:left="6731" w:hanging="360"/>
      </w:pPr>
      <w:rPr>
        <w:rFonts w:hint="default"/>
        <w:lang w:val="cs-CZ" w:eastAsia="en-US" w:bidi="ar-SA"/>
      </w:rPr>
    </w:lvl>
    <w:lvl w:ilvl="7" w:tplc="2DD247B0">
      <w:numFmt w:val="bullet"/>
      <w:lvlText w:val="•"/>
      <w:lvlJc w:val="left"/>
      <w:pPr>
        <w:ind w:left="7600" w:hanging="360"/>
      </w:pPr>
      <w:rPr>
        <w:rFonts w:hint="default"/>
        <w:lang w:val="cs-CZ" w:eastAsia="en-US" w:bidi="ar-SA"/>
      </w:rPr>
    </w:lvl>
    <w:lvl w:ilvl="8" w:tplc="84B0DFE8">
      <w:numFmt w:val="bullet"/>
      <w:lvlText w:val="•"/>
      <w:lvlJc w:val="left"/>
      <w:pPr>
        <w:ind w:left="846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37D44A4"/>
    <w:multiLevelType w:val="multilevel"/>
    <w:tmpl w:val="B1AC86C0"/>
    <w:lvl w:ilvl="0">
      <w:start w:val="1"/>
      <w:numFmt w:val="decimal"/>
      <w:lvlText w:val="%1."/>
      <w:lvlJc w:val="left"/>
      <w:pPr>
        <w:ind w:left="448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96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upperLetter"/>
      <w:lvlText w:val="%3)"/>
      <w:lvlJc w:val="left"/>
      <w:pPr>
        <w:ind w:left="801" w:hanging="356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2890" w:hanging="3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35" w:hanging="3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0" w:hanging="3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25" w:hanging="3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70" w:hanging="3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16" w:hanging="356"/>
      </w:pPr>
      <w:rPr>
        <w:rFonts w:hint="default"/>
        <w:lang w:val="cs-CZ" w:eastAsia="en-US" w:bidi="ar-SA"/>
      </w:rPr>
    </w:lvl>
  </w:abstractNum>
  <w:abstractNum w:abstractNumId="5" w15:restartNumberingAfterBreak="0">
    <w:nsid w:val="230F2F05"/>
    <w:multiLevelType w:val="hybridMultilevel"/>
    <w:tmpl w:val="32DC82B2"/>
    <w:lvl w:ilvl="0" w:tplc="7AFA53DA">
      <w:start w:val="1"/>
      <w:numFmt w:val="lowerLetter"/>
      <w:lvlText w:val="%1."/>
      <w:lvlJc w:val="left"/>
      <w:pPr>
        <w:ind w:left="80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278B18A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2" w:tplc="883A95B2">
      <w:numFmt w:val="bullet"/>
      <w:lvlText w:val="•"/>
      <w:lvlJc w:val="left"/>
      <w:pPr>
        <w:ind w:left="2681" w:hanging="360"/>
      </w:pPr>
      <w:rPr>
        <w:rFonts w:hint="default"/>
        <w:lang w:val="cs-CZ" w:eastAsia="en-US" w:bidi="ar-SA"/>
      </w:rPr>
    </w:lvl>
    <w:lvl w:ilvl="3" w:tplc="5F52624A">
      <w:numFmt w:val="bullet"/>
      <w:lvlText w:val="•"/>
      <w:lvlJc w:val="left"/>
      <w:pPr>
        <w:ind w:left="3621" w:hanging="360"/>
      </w:pPr>
      <w:rPr>
        <w:rFonts w:hint="default"/>
        <w:lang w:val="cs-CZ" w:eastAsia="en-US" w:bidi="ar-SA"/>
      </w:rPr>
    </w:lvl>
    <w:lvl w:ilvl="4" w:tplc="05E0D502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46D60C10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25E89ADC">
      <w:numFmt w:val="bullet"/>
      <w:lvlText w:val="•"/>
      <w:lvlJc w:val="left"/>
      <w:pPr>
        <w:ind w:left="6443" w:hanging="360"/>
      </w:pPr>
      <w:rPr>
        <w:rFonts w:hint="default"/>
        <w:lang w:val="cs-CZ" w:eastAsia="en-US" w:bidi="ar-SA"/>
      </w:rPr>
    </w:lvl>
    <w:lvl w:ilvl="7" w:tplc="62060CF0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  <w:lvl w:ilvl="8" w:tplc="AC3266EC">
      <w:numFmt w:val="bullet"/>
      <w:lvlText w:val="•"/>
      <w:lvlJc w:val="left"/>
      <w:pPr>
        <w:ind w:left="832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26DC6FB3"/>
    <w:multiLevelType w:val="hybridMultilevel"/>
    <w:tmpl w:val="D54A16BA"/>
    <w:lvl w:ilvl="0" w:tplc="48A8EB26">
      <w:start w:val="1"/>
      <w:numFmt w:val="lowerLetter"/>
      <w:lvlText w:val="%1)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3C4D1B0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2" w:tplc="D7789748">
      <w:numFmt w:val="bullet"/>
      <w:lvlText w:val="•"/>
      <w:lvlJc w:val="left"/>
      <w:pPr>
        <w:ind w:left="2681" w:hanging="360"/>
      </w:pPr>
      <w:rPr>
        <w:rFonts w:hint="default"/>
        <w:lang w:val="cs-CZ" w:eastAsia="en-US" w:bidi="ar-SA"/>
      </w:rPr>
    </w:lvl>
    <w:lvl w:ilvl="3" w:tplc="39829964">
      <w:numFmt w:val="bullet"/>
      <w:lvlText w:val="•"/>
      <w:lvlJc w:val="left"/>
      <w:pPr>
        <w:ind w:left="3621" w:hanging="360"/>
      </w:pPr>
      <w:rPr>
        <w:rFonts w:hint="default"/>
        <w:lang w:val="cs-CZ" w:eastAsia="en-US" w:bidi="ar-SA"/>
      </w:rPr>
    </w:lvl>
    <w:lvl w:ilvl="4" w:tplc="055029C8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4636037A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D772CEE4">
      <w:numFmt w:val="bullet"/>
      <w:lvlText w:val="•"/>
      <w:lvlJc w:val="left"/>
      <w:pPr>
        <w:ind w:left="6443" w:hanging="360"/>
      </w:pPr>
      <w:rPr>
        <w:rFonts w:hint="default"/>
        <w:lang w:val="cs-CZ" w:eastAsia="en-US" w:bidi="ar-SA"/>
      </w:rPr>
    </w:lvl>
    <w:lvl w:ilvl="7" w:tplc="83E8D83C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  <w:lvl w:ilvl="8" w:tplc="0EA4035C">
      <w:numFmt w:val="bullet"/>
      <w:lvlText w:val="•"/>
      <w:lvlJc w:val="left"/>
      <w:pPr>
        <w:ind w:left="832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3CCB7A9E"/>
    <w:multiLevelType w:val="multilevel"/>
    <w:tmpl w:val="E0B870C4"/>
    <w:lvl w:ilvl="0">
      <w:start w:val="1"/>
      <w:numFmt w:val="decimal"/>
      <w:lvlText w:val="%1."/>
      <w:lvlJc w:val="left"/>
      <w:pPr>
        <w:ind w:left="803" w:hanging="66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7" w:hanging="8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182" w:hanging="87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85" w:hanging="87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88" w:hanging="87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91" w:hanging="87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94" w:hanging="87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7" w:hanging="87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00" w:hanging="879"/>
      </w:pPr>
      <w:rPr>
        <w:rFonts w:hint="default"/>
        <w:lang w:val="cs-CZ" w:eastAsia="en-US" w:bidi="ar-SA"/>
      </w:rPr>
    </w:lvl>
  </w:abstractNum>
  <w:abstractNum w:abstractNumId="8" w15:restartNumberingAfterBreak="0">
    <w:nsid w:val="3F79435E"/>
    <w:multiLevelType w:val="hybridMultilevel"/>
    <w:tmpl w:val="4EBE2B8A"/>
    <w:lvl w:ilvl="0" w:tplc="CAA814B4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EE6A138">
      <w:numFmt w:val="bullet"/>
      <w:lvlText w:val="•"/>
      <w:lvlJc w:val="left"/>
      <w:pPr>
        <w:ind w:left="2064" w:hanging="360"/>
      </w:pPr>
      <w:rPr>
        <w:rFonts w:hint="default"/>
        <w:lang w:val="cs-CZ" w:eastAsia="en-US" w:bidi="ar-SA"/>
      </w:rPr>
    </w:lvl>
    <w:lvl w:ilvl="2" w:tplc="51BAACA2">
      <w:numFmt w:val="bullet"/>
      <w:lvlText w:val="•"/>
      <w:lvlJc w:val="left"/>
      <w:pPr>
        <w:ind w:left="2969" w:hanging="360"/>
      </w:pPr>
      <w:rPr>
        <w:rFonts w:hint="default"/>
        <w:lang w:val="cs-CZ" w:eastAsia="en-US" w:bidi="ar-SA"/>
      </w:rPr>
    </w:lvl>
    <w:lvl w:ilvl="3" w:tplc="75244268">
      <w:numFmt w:val="bullet"/>
      <w:lvlText w:val="•"/>
      <w:lvlJc w:val="left"/>
      <w:pPr>
        <w:ind w:left="3873" w:hanging="360"/>
      </w:pPr>
      <w:rPr>
        <w:rFonts w:hint="default"/>
        <w:lang w:val="cs-CZ" w:eastAsia="en-US" w:bidi="ar-SA"/>
      </w:rPr>
    </w:lvl>
    <w:lvl w:ilvl="4" w:tplc="0F40605E">
      <w:numFmt w:val="bullet"/>
      <w:lvlText w:val="•"/>
      <w:lvlJc w:val="left"/>
      <w:pPr>
        <w:ind w:left="4778" w:hanging="360"/>
      </w:pPr>
      <w:rPr>
        <w:rFonts w:hint="default"/>
        <w:lang w:val="cs-CZ" w:eastAsia="en-US" w:bidi="ar-SA"/>
      </w:rPr>
    </w:lvl>
    <w:lvl w:ilvl="5" w:tplc="4E6E6548">
      <w:numFmt w:val="bullet"/>
      <w:lvlText w:val="•"/>
      <w:lvlJc w:val="left"/>
      <w:pPr>
        <w:ind w:left="5683" w:hanging="360"/>
      </w:pPr>
      <w:rPr>
        <w:rFonts w:hint="default"/>
        <w:lang w:val="cs-CZ" w:eastAsia="en-US" w:bidi="ar-SA"/>
      </w:rPr>
    </w:lvl>
    <w:lvl w:ilvl="6" w:tplc="D0CE1DEC">
      <w:numFmt w:val="bullet"/>
      <w:lvlText w:val="•"/>
      <w:lvlJc w:val="left"/>
      <w:pPr>
        <w:ind w:left="6587" w:hanging="360"/>
      </w:pPr>
      <w:rPr>
        <w:rFonts w:hint="default"/>
        <w:lang w:val="cs-CZ" w:eastAsia="en-US" w:bidi="ar-SA"/>
      </w:rPr>
    </w:lvl>
    <w:lvl w:ilvl="7" w:tplc="2BF6D984">
      <w:numFmt w:val="bullet"/>
      <w:lvlText w:val="•"/>
      <w:lvlJc w:val="left"/>
      <w:pPr>
        <w:ind w:left="7492" w:hanging="360"/>
      </w:pPr>
      <w:rPr>
        <w:rFonts w:hint="default"/>
        <w:lang w:val="cs-CZ" w:eastAsia="en-US" w:bidi="ar-SA"/>
      </w:rPr>
    </w:lvl>
    <w:lvl w:ilvl="8" w:tplc="5FA233CE">
      <w:numFmt w:val="bullet"/>
      <w:lvlText w:val="•"/>
      <w:lvlJc w:val="left"/>
      <w:pPr>
        <w:ind w:left="8397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41872689"/>
    <w:multiLevelType w:val="hybridMultilevel"/>
    <w:tmpl w:val="2CBA319E"/>
    <w:lvl w:ilvl="0" w:tplc="DEC4C964">
      <w:numFmt w:val="bullet"/>
      <w:lvlText w:val="-"/>
      <w:lvlJc w:val="left"/>
      <w:pPr>
        <w:ind w:left="278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B09198">
      <w:numFmt w:val="bullet"/>
      <w:lvlText w:val="•"/>
      <w:lvlJc w:val="left"/>
      <w:pPr>
        <w:ind w:left="3522" w:hanging="360"/>
      </w:pPr>
      <w:rPr>
        <w:rFonts w:hint="default"/>
        <w:lang w:val="cs-CZ" w:eastAsia="en-US" w:bidi="ar-SA"/>
      </w:rPr>
    </w:lvl>
    <w:lvl w:ilvl="2" w:tplc="EDE4F418">
      <w:numFmt w:val="bullet"/>
      <w:lvlText w:val="•"/>
      <w:lvlJc w:val="left"/>
      <w:pPr>
        <w:ind w:left="4265" w:hanging="360"/>
      </w:pPr>
      <w:rPr>
        <w:rFonts w:hint="default"/>
        <w:lang w:val="cs-CZ" w:eastAsia="en-US" w:bidi="ar-SA"/>
      </w:rPr>
    </w:lvl>
    <w:lvl w:ilvl="3" w:tplc="BE16F3F0">
      <w:numFmt w:val="bullet"/>
      <w:lvlText w:val="•"/>
      <w:lvlJc w:val="left"/>
      <w:pPr>
        <w:ind w:left="5007" w:hanging="360"/>
      </w:pPr>
      <w:rPr>
        <w:rFonts w:hint="default"/>
        <w:lang w:val="cs-CZ" w:eastAsia="en-US" w:bidi="ar-SA"/>
      </w:rPr>
    </w:lvl>
    <w:lvl w:ilvl="4" w:tplc="09C04964">
      <w:numFmt w:val="bullet"/>
      <w:lvlText w:val="•"/>
      <w:lvlJc w:val="left"/>
      <w:pPr>
        <w:ind w:left="5750" w:hanging="360"/>
      </w:pPr>
      <w:rPr>
        <w:rFonts w:hint="default"/>
        <w:lang w:val="cs-CZ" w:eastAsia="en-US" w:bidi="ar-SA"/>
      </w:rPr>
    </w:lvl>
    <w:lvl w:ilvl="5" w:tplc="E014F04E">
      <w:numFmt w:val="bullet"/>
      <w:lvlText w:val="•"/>
      <w:lvlJc w:val="left"/>
      <w:pPr>
        <w:ind w:left="6493" w:hanging="360"/>
      </w:pPr>
      <w:rPr>
        <w:rFonts w:hint="default"/>
        <w:lang w:val="cs-CZ" w:eastAsia="en-US" w:bidi="ar-SA"/>
      </w:rPr>
    </w:lvl>
    <w:lvl w:ilvl="6" w:tplc="A378E3D2">
      <w:numFmt w:val="bullet"/>
      <w:lvlText w:val="•"/>
      <w:lvlJc w:val="left"/>
      <w:pPr>
        <w:ind w:left="7235" w:hanging="360"/>
      </w:pPr>
      <w:rPr>
        <w:rFonts w:hint="default"/>
        <w:lang w:val="cs-CZ" w:eastAsia="en-US" w:bidi="ar-SA"/>
      </w:rPr>
    </w:lvl>
    <w:lvl w:ilvl="7" w:tplc="92C64950">
      <w:numFmt w:val="bullet"/>
      <w:lvlText w:val="•"/>
      <w:lvlJc w:val="left"/>
      <w:pPr>
        <w:ind w:left="7978" w:hanging="360"/>
      </w:pPr>
      <w:rPr>
        <w:rFonts w:hint="default"/>
        <w:lang w:val="cs-CZ" w:eastAsia="en-US" w:bidi="ar-SA"/>
      </w:rPr>
    </w:lvl>
    <w:lvl w:ilvl="8" w:tplc="16727824">
      <w:numFmt w:val="bullet"/>
      <w:lvlText w:val="•"/>
      <w:lvlJc w:val="left"/>
      <w:pPr>
        <w:ind w:left="8721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06A91"/>
    <w:multiLevelType w:val="hybridMultilevel"/>
    <w:tmpl w:val="3AF4ED6E"/>
    <w:lvl w:ilvl="0" w:tplc="5CD2727C">
      <w:numFmt w:val="bullet"/>
      <w:lvlText w:val="-"/>
      <w:lvlJc w:val="left"/>
      <w:pPr>
        <w:ind w:left="15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640E01E4">
      <w:numFmt w:val="bullet"/>
      <w:lvlText w:val="•"/>
      <w:lvlJc w:val="left"/>
      <w:pPr>
        <w:ind w:left="2388" w:hanging="360"/>
      </w:pPr>
      <w:rPr>
        <w:rFonts w:hint="default"/>
        <w:lang w:val="cs-CZ" w:eastAsia="en-US" w:bidi="ar-SA"/>
      </w:rPr>
    </w:lvl>
    <w:lvl w:ilvl="2" w:tplc="CFB03822">
      <w:numFmt w:val="bullet"/>
      <w:lvlText w:val="•"/>
      <w:lvlJc w:val="left"/>
      <w:pPr>
        <w:ind w:left="3257" w:hanging="360"/>
      </w:pPr>
      <w:rPr>
        <w:rFonts w:hint="default"/>
        <w:lang w:val="cs-CZ" w:eastAsia="en-US" w:bidi="ar-SA"/>
      </w:rPr>
    </w:lvl>
    <w:lvl w:ilvl="3" w:tplc="BD920BA4">
      <w:numFmt w:val="bullet"/>
      <w:lvlText w:val="•"/>
      <w:lvlJc w:val="left"/>
      <w:pPr>
        <w:ind w:left="4125" w:hanging="360"/>
      </w:pPr>
      <w:rPr>
        <w:rFonts w:hint="default"/>
        <w:lang w:val="cs-CZ" w:eastAsia="en-US" w:bidi="ar-SA"/>
      </w:rPr>
    </w:lvl>
    <w:lvl w:ilvl="4" w:tplc="FDF0649E">
      <w:numFmt w:val="bullet"/>
      <w:lvlText w:val="•"/>
      <w:lvlJc w:val="left"/>
      <w:pPr>
        <w:ind w:left="4994" w:hanging="360"/>
      </w:pPr>
      <w:rPr>
        <w:rFonts w:hint="default"/>
        <w:lang w:val="cs-CZ" w:eastAsia="en-US" w:bidi="ar-SA"/>
      </w:rPr>
    </w:lvl>
    <w:lvl w:ilvl="5" w:tplc="5D24C8D4">
      <w:numFmt w:val="bullet"/>
      <w:lvlText w:val="•"/>
      <w:lvlJc w:val="left"/>
      <w:pPr>
        <w:ind w:left="5863" w:hanging="360"/>
      </w:pPr>
      <w:rPr>
        <w:rFonts w:hint="default"/>
        <w:lang w:val="cs-CZ" w:eastAsia="en-US" w:bidi="ar-SA"/>
      </w:rPr>
    </w:lvl>
    <w:lvl w:ilvl="6" w:tplc="F014B2C2">
      <w:numFmt w:val="bullet"/>
      <w:lvlText w:val="•"/>
      <w:lvlJc w:val="left"/>
      <w:pPr>
        <w:ind w:left="6731" w:hanging="360"/>
      </w:pPr>
      <w:rPr>
        <w:rFonts w:hint="default"/>
        <w:lang w:val="cs-CZ" w:eastAsia="en-US" w:bidi="ar-SA"/>
      </w:rPr>
    </w:lvl>
    <w:lvl w:ilvl="7" w:tplc="59880FF8">
      <w:numFmt w:val="bullet"/>
      <w:lvlText w:val="•"/>
      <w:lvlJc w:val="left"/>
      <w:pPr>
        <w:ind w:left="7600" w:hanging="360"/>
      </w:pPr>
      <w:rPr>
        <w:rFonts w:hint="default"/>
        <w:lang w:val="cs-CZ" w:eastAsia="en-US" w:bidi="ar-SA"/>
      </w:rPr>
    </w:lvl>
    <w:lvl w:ilvl="8" w:tplc="04F81384">
      <w:numFmt w:val="bullet"/>
      <w:lvlText w:val="•"/>
      <w:lvlJc w:val="left"/>
      <w:pPr>
        <w:ind w:left="8469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47443921"/>
    <w:multiLevelType w:val="hybridMultilevel"/>
    <w:tmpl w:val="E6E4627A"/>
    <w:lvl w:ilvl="0" w:tplc="485A0FB0">
      <w:numFmt w:val="bullet"/>
      <w:lvlText w:val="-"/>
      <w:lvlJc w:val="left"/>
      <w:pPr>
        <w:ind w:left="2248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5148C382">
      <w:numFmt w:val="bullet"/>
      <w:lvlText w:val="•"/>
      <w:lvlJc w:val="left"/>
      <w:pPr>
        <w:ind w:left="3036" w:hanging="180"/>
      </w:pPr>
      <w:rPr>
        <w:rFonts w:hint="default"/>
        <w:lang w:val="cs-CZ" w:eastAsia="en-US" w:bidi="ar-SA"/>
      </w:rPr>
    </w:lvl>
    <w:lvl w:ilvl="2" w:tplc="06705FA0">
      <w:numFmt w:val="bullet"/>
      <w:lvlText w:val="•"/>
      <w:lvlJc w:val="left"/>
      <w:pPr>
        <w:ind w:left="3833" w:hanging="180"/>
      </w:pPr>
      <w:rPr>
        <w:rFonts w:hint="default"/>
        <w:lang w:val="cs-CZ" w:eastAsia="en-US" w:bidi="ar-SA"/>
      </w:rPr>
    </w:lvl>
    <w:lvl w:ilvl="3" w:tplc="D5F6E03E">
      <w:numFmt w:val="bullet"/>
      <w:lvlText w:val="•"/>
      <w:lvlJc w:val="left"/>
      <w:pPr>
        <w:ind w:left="4629" w:hanging="180"/>
      </w:pPr>
      <w:rPr>
        <w:rFonts w:hint="default"/>
        <w:lang w:val="cs-CZ" w:eastAsia="en-US" w:bidi="ar-SA"/>
      </w:rPr>
    </w:lvl>
    <w:lvl w:ilvl="4" w:tplc="40C2A30E">
      <w:numFmt w:val="bullet"/>
      <w:lvlText w:val="•"/>
      <w:lvlJc w:val="left"/>
      <w:pPr>
        <w:ind w:left="5426" w:hanging="180"/>
      </w:pPr>
      <w:rPr>
        <w:rFonts w:hint="default"/>
        <w:lang w:val="cs-CZ" w:eastAsia="en-US" w:bidi="ar-SA"/>
      </w:rPr>
    </w:lvl>
    <w:lvl w:ilvl="5" w:tplc="DE086E06">
      <w:numFmt w:val="bullet"/>
      <w:lvlText w:val="•"/>
      <w:lvlJc w:val="left"/>
      <w:pPr>
        <w:ind w:left="6223" w:hanging="180"/>
      </w:pPr>
      <w:rPr>
        <w:rFonts w:hint="default"/>
        <w:lang w:val="cs-CZ" w:eastAsia="en-US" w:bidi="ar-SA"/>
      </w:rPr>
    </w:lvl>
    <w:lvl w:ilvl="6" w:tplc="5FB06AE0">
      <w:numFmt w:val="bullet"/>
      <w:lvlText w:val="•"/>
      <w:lvlJc w:val="left"/>
      <w:pPr>
        <w:ind w:left="7019" w:hanging="180"/>
      </w:pPr>
      <w:rPr>
        <w:rFonts w:hint="default"/>
        <w:lang w:val="cs-CZ" w:eastAsia="en-US" w:bidi="ar-SA"/>
      </w:rPr>
    </w:lvl>
    <w:lvl w:ilvl="7" w:tplc="8B780CF0">
      <w:numFmt w:val="bullet"/>
      <w:lvlText w:val="•"/>
      <w:lvlJc w:val="left"/>
      <w:pPr>
        <w:ind w:left="7816" w:hanging="180"/>
      </w:pPr>
      <w:rPr>
        <w:rFonts w:hint="default"/>
        <w:lang w:val="cs-CZ" w:eastAsia="en-US" w:bidi="ar-SA"/>
      </w:rPr>
    </w:lvl>
    <w:lvl w:ilvl="8" w:tplc="8D883570">
      <w:numFmt w:val="bullet"/>
      <w:lvlText w:val="•"/>
      <w:lvlJc w:val="left"/>
      <w:pPr>
        <w:ind w:left="8613" w:hanging="180"/>
      </w:pPr>
      <w:rPr>
        <w:rFonts w:hint="default"/>
        <w:lang w:val="cs-CZ" w:eastAsia="en-US" w:bidi="ar-SA"/>
      </w:rPr>
    </w:lvl>
  </w:abstractNum>
  <w:abstractNum w:abstractNumId="13" w15:restartNumberingAfterBreak="0">
    <w:nsid w:val="48C870D5"/>
    <w:multiLevelType w:val="hybridMultilevel"/>
    <w:tmpl w:val="D278C1F2"/>
    <w:lvl w:ilvl="0" w:tplc="E2C8BC7A">
      <w:start w:val="1"/>
      <w:numFmt w:val="lowerLetter"/>
      <w:lvlText w:val="%1)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B765EDC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2" w:tplc="A288B802">
      <w:numFmt w:val="bullet"/>
      <w:lvlText w:val="•"/>
      <w:lvlJc w:val="left"/>
      <w:pPr>
        <w:ind w:left="2681" w:hanging="360"/>
      </w:pPr>
      <w:rPr>
        <w:rFonts w:hint="default"/>
        <w:lang w:val="cs-CZ" w:eastAsia="en-US" w:bidi="ar-SA"/>
      </w:rPr>
    </w:lvl>
    <w:lvl w:ilvl="3" w:tplc="BAB67D62">
      <w:numFmt w:val="bullet"/>
      <w:lvlText w:val="•"/>
      <w:lvlJc w:val="left"/>
      <w:pPr>
        <w:ind w:left="3621" w:hanging="360"/>
      </w:pPr>
      <w:rPr>
        <w:rFonts w:hint="default"/>
        <w:lang w:val="cs-CZ" w:eastAsia="en-US" w:bidi="ar-SA"/>
      </w:rPr>
    </w:lvl>
    <w:lvl w:ilvl="4" w:tplc="BF98ADDE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C5BEC212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E46E1312">
      <w:numFmt w:val="bullet"/>
      <w:lvlText w:val="•"/>
      <w:lvlJc w:val="left"/>
      <w:pPr>
        <w:ind w:left="6443" w:hanging="360"/>
      </w:pPr>
      <w:rPr>
        <w:rFonts w:hint="default"/>
        <w:lang w:val="cs-CZ" w:eastAsia="en-US" w:bidi="ar-SA"/>
      </w:rPr>
    </w:lvl>
    <w:lvl w:ilvl="7" w:tplc="E154DE08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  <w:lvl w:ilvl="8" w:tplc="86B8AA0A">
      <w:numFmt w:val="bullet"/>
      <w:lvlText w:val="•"/>
      <w:lvlJc w:val="left"/>
      <w:pPr>
        <w:ind w:left="8325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49FF6F60"/>
    <w:multiLevelType w:val="hybridMultilevel"/>
    <w:tmpl w:val="FC7CDFF8"/>
    <w:lvl w:ilvl="0" w:tplc="CDBE6A20">
      <w:start w:val="1"/>
      <w:numFmt w:val="lowerLetter"/>
      <w:lvlText w:val="%1)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A680396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2" w:tplc="D5F4835E">
      <w:numFmt w:val="bullet"/>
      <w:lvlText w:val="•"/>
      <w:lvlJc w:val="left"/>
      <w:pPr>
        <w:ind w:left="2681" w:hanging="360"/>
      </w:pPr>
      <w:rPr>
        <w:rFonts w:hint="default"/>
        <w:lang w:val="cs-CZ" w:eastAsia="en-US" w:bidi="ar-SA"/>
      </w:rPr>
    </w:lvl>
    <w:lvl w:ilvl="3" w:tplc="0D3C2922">
      <w:numFmt w:val="bullet"/>
      <w:lvlText w:val="•"/>
      <w:lvlJc w:val="left"/>
      <w:pPr>
        <w:ind w:left="3621" w:hanging="360"/>
      </w:pPr>
      <w:rPr>
        <w:rFonts w:hint="default"/>
        <w:lang w:val="cs-CZ" w:eastAsia="en-US" w:bidi="ar-SA"/>
      </w:rPr>
    </w:lvl>
    <w:lvl w:ilvl="4" w:tplc="5A804B32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12582108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9FB20F70">
      <w:numFmt w:val="bullet"/>
      <w:lvlText w:val="•"/>
      <w:lvlJc w:val="left"/>
      <w:pPr>
        <w:ind w:left="6443" w:hanging="360"/>
      </w:pPr>
      <w:rPr>
        <w:rFonts w:hint="default"/>
        <w:lang w:val="cs-CZ" w:eastAsia="en-US" w:bidi="ar-SA"/>
      </w:rPr>
    </w:lvl>
    <w:lvl w:ilvl="7" w:tplc="9716D6C4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  <w:lvl w:ilvl="8" w:tplc="D7904DDE">
      <w:numFmt w:val="bullet"/>
      <w:lvlText w:val="•"/>
      <w:lvlJc w:val="left"/>
      <w:pPr>
        <w:ind w:left="8325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4C1579EF"/>
    <w:multiLevelType w:val="hybridMultilevel"/>
    <w:tmpl w:val="3BB4BC72"/>
    <w:lvl w:ilvl="0" w:tplc="F98654C2">
      <w:start w:val="1"/>
      <w:numFmt w:val="lowerLetter"/>
      <w:lvlText w:val="%1)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E68DAB2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2" w:tplc="5DC49660">
      <w:numFmt w:val="bullet"/>
      <w:lvlText w:val="•"/>
      <w:lvlJc w:val="left"/>
      <w:pPr>
        <w:ind w:left="2681" w:hanging="360"/>
      </w:pPr>
      <w:rPr>
        <w:rFonts w:hint="default"/>
        <w:lang w:val="cs-CZ" w:eastAsia="en-US" w:bidi="ar-SA"/>
      </w:rPr>
    </w:lvl>
    <w:lvl w:ilvl="3" w:tplc="48F6635C">
      <w:numFmt w:val="bullet"/>
      <w:lvlText w:val="•"/>
      <w:lvlJc w:val="left"/>
      <w:pPr>
        <w:ind w:left="3621" w:hanging="360"/>
      </w:pPr>
      <w:rPr>
        <w:rFonts w:hint="default"/>
        <w:lang w:val="cs-CZ" w:eastAsia="en-US" w:bidi="ar-SA"/>
      </w:rPr>
    </w:lvl>
    <w:lvl w:ilvl="4" w:tplc="3D4A8FFA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E02A6A00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1C2E699E">
      <w:numFmt w:val="bullet"/>
      <w:lvlText w:val="•"/>
      <w:lvlJc w:val="left"/>
      <w:pPr>
        <w:ind w:left="6443" w:hanging="360"/>
      </w:pPr>
      <w:rPr>
        <w:rFonts w:hint="default"/>
        <w:lang w:val="cs-CZ" w:eastAsia="en-US" w:bidi="ar-SA"/>
      </w:rPr>
    </w:lvl>
    <w:lvl w:ilvl="7" w:tplc="5B568D3E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  <w:lvl w:ilvl="8" w:tplc="E8C8BF70">
      <w:numFmt w:val="bullet"/>
      <w:lvlText w:val="•"/>
      <w:lvlJc w:val="left"/>
      <w:pPr>
        <w:ind w:left="8325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4E6D633F"/>
    <w:multiLevelType w:val="multilevel"/>
    <w:tmpl w:val="8522FDA0"/>
    <w:lvl w:ilvl="0">
      <w:start w:val="1"/>
      <w:numFmt w:val="upperRoman"/>
      <w:lvlText w:val="%1."/>
      <w:lvlJc w:val="left"/>
      <w:pPr>
        <w:ind w:left="1166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spacing w:val="-1"/>
        <w:w w:val="99"/>
        <w:lang w:val="cs-CZ" w:eastAsia="en-US" w:bidi="ar-SA"/>
      </w:rPr>
    </w:lvl>
    <w:lvl w:ilvl="2">
      <w:start w:val="1"/>
      <w:numFmt w:val="decimal"/>
      <w:lvlText w:val="%2.%3"/>
      <w:lvlJc w:val="left"/>
      <w:pPr>
        <w:ind w:left="149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44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24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4F2D470F"/>
    <w:multiLevelType w:val="hybridMultilevel"/>
    <w:tmpl w:val="A06CE8A4"/>
    <w:lvl w:ilvl="0" w:tplc="78F24E7E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AAFAE67A">
      <w:numFmt w:val="bullet"/>
      <w:lvlText w:val="•"/>
      <w:lvlJc w:val="left"/>
      <w:pPr>
        <w:ind w:left="1416" w:hanging="361"/>
      </w:pPr>
      <w:rPr>
        <w:rFonts w:hint="default"/>
        <w:lang w:val="cs-CZ" w:eastAsia="en-US" w:bidi="ar-SA"/>
      </w:rPr>
    </w:lvl>
    <w:lvl w:ilvl="2" w:tplc="95AA005C">
      <w:numFmt w:val="bullet"/>
      <w:lvlText w:val="•"/>
      <w:lvlJc w:val="left"/>
      <w:pPr>
        <w:ind w:left="2393" w:hanging="361"/>
      </w:pPr>
      <w:rPr>
        <w:rFonts w:hint="default"/>
        <w:lang w:val="cs-CZ" w:eastAsia="en-US" w:bidi="ar-SA"/>
      </w:rPr>
    </w:lvl>
    <w:lvl w:ilvl="3" w:tplc="2E54CFF8">
      <w:numFmt w:val="bullet"/>
      <w:lvlText w:val="•"/>
      <w:lvlJc w:val="left"/>
      <w:pPr>
        <w:ind w:left="3369" w:hanging="361"/>
      </w:pPr>
      <w:rPr>
        <w:rFonts w:hint="default"/>
        <w:lang w:val="cs-CZ" w:eastAsia="en-US" w:bidi="ar-SA"/>
      </w:rPr>
    </w:lvl>
    <w:lvl w:ilvl="4" w:tplc="0ADCDB54">
      <w:numFmt w:val="bullet"/>
      <w:lvlText w:val="•"/>
      <w:lvlJc w:val="left"/>
      <w:pPr>
        <w:ind w:left="4346" w:hanging="361"/>
      </w:pPr>
      <w:rPr>
        <w:rFonts w:hint="default"/>
        <w:lang w:val="cs-CZ" w:eastAsia="en-US" w:bidi="ar-SA"/>
      </w:rPr>
    </w:lvl>
    <w:lvl w:ilvl="5" w:tplc="CA6E8596">
      <w:numFmt w:val="bullet"/>
      <w:lvlText w:val="•"/>
      <w:lvlJc w:val="left"/>
      <w:pPr>
        <w:ind w:left="5323" w:hanging="361"/>
      </w:pPr>
      <w:rPr>
        <w:rFonts w:hint="default"/>
        <w:lang w:val="cs-CZ" w:eastAsia="en-US" w:bidi="ar-SA"/>
      </w:rPr>
    </w:lvl>
    <w:lvl w:ilvl="6" w:tplc="2B280C66">
      <w:numFmt w:val="bullet"/>
      <w:lvlText w:val="•"/>
      <w:lvlJc w:val="left"/>
      <w:pPr>
        <w:ind w:left="6299" w:hanging="361"/>
      </w:pPr>
      <w:rPr>
        <w:rFonts w:hint="default"/>
        <w:lang w:val="cs-CZ" w:eastAsia="en-US" w:bidi="ar-SA"/>
      </w:rPr>
    </w:lvl>
    <w:lvl w:ilvl="7" w:tplc="E7DED86C">
      <w:numFmt w:val="bullet"/>
      <w:lvlText w:val="•"/>
      <w:lvlJc w:val="left"/>
      <w:pPr>
        <w:ind w:left="7276" w:hanging="361"/>
      </w:pPr>
      <w:rPr>
        <w:rFonts w:hint="default"/>
        <w:lang w:val="cs-CZ" w:eastAsia="en-US" w:bidi="ar-SA"/>
      </w:rPr>
    </w:lvl>
    <w:lvl w:ilvl="8" w:tplc="60D067BC">
      <w:numFmt w:val="bullet"/>
      <w:lvlText w:val="•"/>
      <w:lvlJc w:val="left"/>
      <w:pPr>
        <w:ind w:left="8253" w:hanging="361"/>
      </w:pPr>
      <w:rPr>
        <w:rFonts w:hint="default"/>
        <w:lang w:val="cs-CZ" w:eastAsia="en-US" w:bidi="ar-SA"/>
      </w:rPr>
    </w:lvl>
  </w:abstractNum>
  <w:abstractNum w:abstractNumId="18" w15:restartNumberingAfterBreak="0">
    <w:nsid w:val="5801689B"/>
    <w:multiLevelType w:val="hybridMultilevel"/>
    <w:tmpl w:val="B04AADA4"/>
    <w:lvl w:ilvl="0" w:tplc="11ECD49E">
      <w:start w:val="1"/>
      <w:numFmt w:val="lowerLetter"/>
      <w:lvlText w:val="%1)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EB85DE8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2" w:tplc="FAB8ED28">
      <w:numFmt w:val="bullet"/>
      <w:lvlText w:val="•"/>
      <w:lvlJc w:val="left"/>
      <w:pPr>
        <w:ind w:left="2681" w:hanging="360"/>
      </w:pPr>
      <w:rPr>
        <w:rFonts w:hint="default"/>
        <w:lang w:val="cs-CZ" w:eastAsia="en-US" w:bidi="ar-SA"/>
      </w:rPr>
    </w:lvl>
    <w:lvl w:ilvl="3" w:tplc="CD40AD6C">
      <w:numFmt w:val="bullet"/>
      <w:lvlText w:val="•"/>
      <w:lvlJc w:val="left"/>
      <w:pPr>
        <w:ind w:left="3621" w:hanging="360"/>
      </w:pPr>
      <w:rPr>
        <w:rFonts w:hint="default"/>
        <w:lang w:val="cs-CZ" w:eastAsia="en-US" w:bidi="ar-SA"/>
      </w:rPr>
    </w:lvl>
    <w:lvl w:ilvl="4" w:tplc="8438ED26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66E25FDA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85A69054">
      <w:numFmt w:val="bullet"/>
      <w:lvlText w:val="•"/>
      <w:lvlJc w:val="left"/>
      <w:pPr>
        <w:ind w:left="6443" w:hanging="360"/>
      </w:pPr>
      <w:rPr>
        <w:rFonts w:hint="default"/>
        <w:lang w:val="cs-CZ" w:eastAsia="en-US" w:bidi="ar-SA"/>
      </w:rPr>
    </w:lvl>
    <w:lvl w:ilvl="7" w:tplc="93000B48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  <w:lvl w:ilvl="8" w:tplc="4C24910A">
      <w:numFmt w:val="bullet"/>
      <w:lvlText w:val="•"/>
      <w:lvlJc w:val="left"/>
      <w:pPr>
        <w:ind w:left="8325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63A917D0"/>
    <w:multiLevelType w:val="hybridMultilevel"/>
    <w:tmpl w:val="7D56AE38"/>
    <w:lvl w:ilvl="0" w:tplc="472CD2CC">
      <w:start w:val="1"/>
      <w:numFmt w:val="lowerLetter"/>
      <w:lvlText w:val="%1)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E10F9D8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59709A08">
      <w:numFmt w:val="bullet"/>
      <w:lvlText w:val="•"/>
      <w:lvlJc w:val="left"/>
      <w:pPr>
        <w:ind w:left="2342" w:hanging="360"/>
      </w:pPr>
      <w:rPr>
        <w:rFonts w:hint="default"/>
        <w:lang w:val="cs-CZ" w:eastAsia="en-US" w:bidi="ar-SA"/>
      </w:rPr>
    </w:lvl>
    <w:lvl w:ilvl="3" w:tplc="BF5CA9FA">
      <w:numFmt w:val="bullet"/>
      <w:lvlText w:val="•"/>
      <w:lvlJc w:val="left"/>
      <w:pPr>
        <w:ind w:left="3325" w:hanging="360"/>
      </w:pPr>
      <w:rPr>
        <w:rFonts w:hint="default"/>
        <w:lang w:val="cs-CZ" w:eastAsia="en-US" w:bidi="ar-SA"/>
      </w:rPr>
    </w:lvl>
    <w:lvl w:ilvl="4" w:tplc="6F8E34AC">
      <w:numFmt w:val="bullet"/>
      <w:lvlText w:val="•"/>
      <w:lvlJc w:val="left"/>
      <w:pPr>
        <w:ind w:left="4308" w:hanging="360"/>
      </w:pPr>
      <w:rPr>
        <w:rFonts w:hint="default"/>
        <w:lang w:val="cs-CZ" w:eastAsia="en-US" w:bidi="ar-SA"/>
      </w:rPr>
    </w:lvl>
    <w:lvl w:ilvl="5" w:tplc="151E8754">
      <w:numFmt w:val="bullet"/>
      <w:lvlText w:val="•"/>
      <w:lvlJc w:val="left"/>
      <w:pPr>
        <w:ind w:left="5291" w:hanging="360"/>
      </w:pPr>
      <w:rPr>
        <w:rFonts w:hint="default"/>
        <w:lang w:val="cs-CZ" w:eastAsia="en-US" w:bidi="ar-SA"/>
      </w:rPr>
    </w:lvl>
    <w:lvl w:ilvl="6" w:tplc="27101E76">
      <w:numFmt w:val="bullet"/>
      <w:lvlText w:val="•"/>
      <w:lvlJc w:val="left"/>
      <w:pPr>
        <w:ind w:left="6274" w:hanging="360"/>
      </w:pPr>
      <w:rPr>
        <w:rFonts w:hint="default"/>
        <w:lang w:val="cs-CZ" w:eastAsia="en-US" w:bidi="ar-SA"/>
      </w:rPr>
    </w:lvl>
    <w:lvl w:ilvl="7" w:tplc="0DDE621E">
      <w:numFmt w:val="bullet"/>
      <w:lvlText w:val="•"/>
      <w:lvlJc w:val="left"/>
      <w:pPr>
        <w:ind w:left="7257" w:hanging="360"/>
      </w:pPr>
      <w:rPr>
        <w:rFonts w:hint="default"/>
        <w:lang w:val="cs-CZ" w:eastAsia="en-US" w:bidi="ar-SA"/>
      </w:rPr>
    </w:lvl>
    <w:lvl w:ilvl="8" w:tplc="751E6D7A">
      <w:numFmt w:val="bullet"/>
      <w:lvlText w:val="•"/>
      <w:lvlJc w:val="left"/>
      <w:pPr>
        <w:ind w:left="8240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644A2CD3"/>
    <w:multiLevelType w:val="hybridMultilevel"/>
    <w:tmpl w:val="AEB24F98"/>
    <w:lvl w:ilvl="0" w:tplc="072472DC">
      <w:start w:val="1"/>
      <w:numFmt w:val="lowerLetter"/>
      <w:lvlText w:val="%1)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39261E2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2" w:tplc="82DCBCB2">
      <w:numFmt w:val="bullet"/>
      <w:lvlText w:val="•"/>
      <w:lvlJc w:val="left"/>
      <w:pPr>
        <w:ind w:left="2681" w:hanging="360"/>
      </w:pPr>
      <w:rPr>
        <w:rFonts w:hint="default"/>
        <w:lang w:val="cs-CZ" w:eastAsia="en-US" w:bidi="ar-SA"/>
      </w:rPr>
    </w:lvl>
    <w:lvl w:ilvl="3" w:tplc="97FE7A3E">
      <w:numFmt w:val="bullet"/>
      <w:lvlText w:val="•"/>
      <w:lvlJc w:val="left"/>
      <w:pPr>
        <w:ind w:left="3621" w:hanging="360"/>
      </w:pPr>
      <w:rPr>
        <w:rFonts w:hint="default"/>
        <w:lang w:val="cs-CZ" w:eastAsia="en-US" w:bidi="ar-SA"/>
      </w:rPr>
    </w:lvl>
    <w:lvl w:ilvl="4" w:tplc="23C6C656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6B7AAF00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1B3E6FFE">
      <w:numFmt w:val="bullet"/>
      <w:lvlText w:val="•"/>
      <w:lvlJc w:val="left"/>
      <w:pPr>
        <w:ind w:left="6443" w:hanging="360"/>
      </w:pPr>
      <w:rPr>
        <w:rFonts w:hint="default"/>
        <w:lang w:val="cs-CZ" w:eastAsia="en-US" w:bidi="ar-SA"/>
      </w:rPr>
    </w:lvl>
    <w:lvl w:ilvl="7" w:tplc="DE0636E2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  <w:lvl w:ilvl="8" w:tplc="DBEECB2E">
      <w:numFmt w:val="bullet"/>
      <w:lvlText w:val="•"/>
      <w:lvlJc w:val="left"/>
      <w:pPr>
        <w:ind w:left="8325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6938519A"/>
    <w:multiLevelType w:val="hybridMultilevel"/>
    <w:tmpl w:val="96526164"/>
    <w:lvl w:ilvl="0" w:tplc="C270C322">
      <w:start w:val="1"/>
      <w:numFmt w:val="decimal"/>
      <w:lvlText w:val="%1."/>
      <w:lvlJc w:val="left"/>
      <w:pPr>
        <w:ind w:left="808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E2EF892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2" w:tplc="C16253B8">
      <w:numFmt w:val="bullet"/>
      <w:lvlText w:val="•"/>
      <w:lvlJc w:val="left"/>
      <w:pPr>
        <w:ind w:left="2681" w:hanging="360"/>
      </w:pPr>
      <w:rPr>
        <w:rFonts w:hint="default"/>
        <w:lang w:val="cs-CZ" w:eastAsia="en-US" w:bidi="ar-SA"/>
      </w:rPr>
    </w:lvl>
    <w:lvl w:ilvl="3" w:tplc="170A4384">
      <w:numFmt w:val="bullet"/>
      <w:lvlText w:val="•"/>
      <w:lvlJc w:val="left"/>
      <w:pPr>
        <w:ind w:left="3621" w:hanging="360"/>
      </w:pPr>
      <w:rPr>
        <w:rFonts w:hint="default"/>
        <w:lang w:val="cs-CZ" w:eastAsia="en-US" w:bidi="ar-SA"/>
      </w:rPr>
    </w:lvl>
    <w:lvl w:ilvl="4" w:tplc="8BE65F40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9286812A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AF9A35B8">
      <w:numFmt w:val="bullet"/>
      <w:lvlText w:val="•"/>
      <w:lvlJc w:val="left"/>
      <w:pPr>
        <w:ind w:left="6443" w:hanging="360"/>
      </w:pPr>
      <w:rPr>
        <w:rFonts w:hint="default"/>
        <w:lang w:val="cs-CZ" w:eastAsia="en-US" w:bidi="ar-SA"/>
      </w:rPr>
    </w:lvl>
    <w:lvl w:ilvl="7" w:tplc="262A7070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  <w:lvl w:ilvl="8" w:tplc="E460F688">
      <w:numFmt w:val="bullet"/>
      <w:lvlText w:val="•"/>
      <w:lvlJc w:val="left"/>
      <w:pPr>
        <w:ind w:left="8325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6F09778E"/>
    <w:multiLevelType w:val="hybridMultilevel"/>
    <w:tmpl w:val="C610D8A0"/>
    <w:lvl w:ilvl="0" w:tplc="1E08A050">
      <w:start w:val="1"/>
      <w:numFmt w:val="lowerLetter"/>
      <w:lvlText w:val="%1)"/>
      <w:lvlJc w:val="left"/>
      <w:pPr>
        <w:ind w:left="2303" w:hanging="23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FE64A08">
      <w:numFmt w:val="bullet"/>
      <w:lvlText w:val="•"/>
      <w:lvlJc w:val="left"/>
      <w:pPr>
        <w:ind w:left="3090" w:hanging="236"/>
      </w:pPr>
      <w:rPr>
        <w:rFonts w:hint="default"/>
        <w:lang w:val="cs-CZ" w:eastAsia="en-US" w:bidi="ar-SA"/>
      </w:rPr>
    </w:lvl>
    <w:lvl w:ilvl="2" w:tplc="7B0AB5DC">
      <w:numFmt w:val="bullet"/>
      <w:lvlText w:val="•"/>
      <w:lvlJc w:val="left"/>
      <w:pPr>
        <w:ind w:left="3881" w:hanging="236"/>
      </w:pPr>
      <w:rPr>
        <w:rFonts w:hint="default"/>
        <w:lang w:val="cs-CZ" w:eastAsia="en-US" w:bidi="ar-SA"/>
      </w:rPr>
    </w:lvl>
    <w:lvl w:ilvl="3" w:tplc="2812C492">
      <w:numFmt w:val="bullet"/>
      <w:lvlText w:val="•"/>
      <w:lvlJc w:val="left"/>
      <w:pPr>
        <w:ind w:left="4671" w:hanging="236"/>
      </w:pPr>
      <w:rPr>
        <w:rFonts w:hint="default"/>
        <w:lang w:val="cs-CZ" w:eastAsia="en-US" w:bidi="ar-SA"/>
      </w:rPr>
    </w:lvl>
    <w:lvl w:ilvl="4" w:tplc="C854F56A">
      <w:numFmt w:val="bullet"/>
      <w:lvlText w:val="•"/>
      <w:lvlJc w:val="left"/>
      <w:pPr>
        <w:ind w:left="5462" w:hanging="236"/>
      </w:pPr>
      <w:rPr>
        <w:rFonts w:hint="default"/>
        <w:lang w:val="cs-CZ" w:eastAsia="en-US" w:bidi="ar-SA"/>
      </w:rPr>
    </w:lvl>
    <w:lvl w:ilvl="5" w:tplc="78DAAFE0">
      <w:numFmt w:val="bullet"/>
      <w:lvlText w:val="•"/>
      <w:lvlJc w:val="left"/>
      <w:pPr>
        <w:ind w:left="6253" w:hanging="236"/>
      </w:pPr>
      <w:rPr>
        <w:rFonts w:hint="default"/>
        <w:lang w:val="cs-CZ" w:eastAsia="en-US" w:bidi="ar-SA"/>
      </w:rPr>
    </w:lvl>
    <w:lvl w:ilvl="6" w:tplc="C602B524">
      <w:numFmt w:val="bullet"/>
      <w:lvlText w:val="•"/>
      <w:lvlJc w:val="left"/>
      <w:pPr>
        <w:ind w:left="7043" w:hanging="236"/>
      </w:pPr>
      <w:rPr>
        <w:rFonts w:hint="default"/>
        <w:lang w:val="cs-CZ" w:eastAsia="en-US" w:bidi="ar-SA"/>
      </w:rPr>
    </w:lvl>
    <w:lvl w:ilvl="7" w:tplc="D70A1D24">
      <w:numFmt w:val="bullet"/>
      <w:lvlText w:val="•"/>
      <w:lvlJc w:val="left"/>
      <w:pPr>
        <w:ind w:left="7834" w:hanging="236"/>
      </w:pPr>
      <w:rPr>
        <w:rFonts w:hint="default"/>
        <w:lang w:val="cs-CZ" w:eastAsia="en-US" w:bidi="ar-SA"/>
      </w:rPr>
    </w:lvl>
    <w:lvl w:ilvl="8" w:tplc="5EFEBD60">
      <w:numFmt w:val="bullet"/>
      <w:lvlText w:val="•"/>
      <w:lvlJc w:val="left"/>
      <w:pPr>
        <w:ind w:left="8625" w:hanging="236"/>
      </w:pPr>
      <w:rPr>
        <w:rFonts w:hint="default"/>
        <w:lang w:val="cs-CZ" w:eastAsia="en-US" w:bidi="ar-SA"/>
      </w:rPr>
    </w:lvl>
  </w:abstractNum>
  <w:abstractNum w:abstractNumId="23" w15:restartNumberingAfterBreak="0">
    <w:nsid w:val="792B2849"/>
    <w:multiLevelType w:val="hybridMultilevel"/>
    <w:tmpl w:val="73726D42"/>
    <w:lvl w:ilvl="0" w:tplc="01BCD516">
      <w:start w:val="1"/>
      <w:numFmt w:val="lowerLetter"/>
      <w:lvlText w:val="%1)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D7EEB4A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2" w:tplc="FF54F3A2">
      <w:numFmt w:val="bullet"/>
      <w:lvlText w:val="•"/>
      <w:lvlJc w:val="left"/>
      <w:pPr>
        <w:ind w:left="2681" w:hanging="360"/>
      </w:pPr>
      <w:rPr>
        <w:rFonts w:hint="default"/>
        <w:lang w:val="cs-CZ" w:eastAsia="en-US" w:bidi="ar-SA"/>
      </w:rPr>
    </w:lvl>
    <w:lvl w:ilvl="3" w:tplc="3EB2B42E">
      <w:numFmt w:val="bullet"/>
      <w:lvlText w:val="•"/>
      <w:lvlJc w:val="left"/>
      <w:pPr>
        <w:ind w:left="3621" w:hanging="360"/>
      </w:pPr>
      <w:rPr>
        <w:rFonts w:hint="default"/>
        <w:lang w:val="cs-CZ" w:eastAsia="en-US" w:bidi="ar-SA"/>
      </w:rPr>
    </w:lvl>
    <w:lvl w:ilvl="4" w:tplc="E2DCAE02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F9D89068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70026418">
      <w:numFmt w:val="bullet"/>
      <w:lvlText w:val="•"/>
      <w:lvlJc w:val="left"/>
      <w:pPr>
        <w:ind w:left="6443" w:hanging="360"/>
      </w:pPr>
      <w:rPr>
        <w:rFonts w:hint="default"/>
        <w:lang w:val="cs-CZ" w:eastAsia="en-US" w:bidi="ar-SA"/>
      </w:rPr>
    </w:lvl>
    <w:lvl w:ilvl="7" w:tplc="6E88F988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  <w:lvl w:ilvl="8" w:tplc="712AF8B4">
      <w:numFmt w:val="bullet"/>
      <w:lvlText w:val="•"/>
      <w:lvlJc w:val="left"/>
      <w:pPr>
        <w:ind w:left="8325" w:hanging="360"/>
      </w:pPr>
      <w:rPr>
        <w:rFonts w:hint="default"/>
        <w:lang w:val="cs-CZ" w:eastAsia="en-US" w:bidi="ar-SA"/>
      </w:r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13"/>
  </w:num>
  <w:num w:numId="5">
    <w:abstractNumId w:val="19"/>
  </w:num>
  <w:num w:numId="6">
    <w:abstractNumId w:val="5"/>
  </w:num>
  <w:num w:numId="7">
    <w:abstractNumId w:val="0"/>
  </w:num>
  <w:num w:numId="8">
    <w:abstractNumId w:val="21"/>
  </w:num>
  <w:num w:numId="9">
    <w:abstractNumId w:val="8"/>
  </w:num>
  <w:num w:numId="10">
    <w:abstractNumId w:val="18"/>
  </w:num>
  <w:num w:numId="11">
    <w:abstractNumId w:val="15"/>
  </w:num>
  <w:num w:numId="12">
    <w:abstractNumId w:val="22"/>
  </w:num>
  <w:num w:numId="13">
    <w:abstractNumId w:val="12"/>
  </w:num>
  <w:num w:numId="14">
    <w:abstractNumId w:val="9"/>
  </w:num>
  <w:num w:numId="15">
    <w:abstractNumId w:val="16"/>
  </w:num>
  <w:num w:numId="16">
    <w:abstractNumId w:val="20"/>
  </w:num>
  <w:num w:numId="17">
    <w:abstractNumId w:val="6"/>
  </w:num>
  <w:num w:numId="18">
    <w:abstractNumId w:val="2"/>
  </w:num>
  <w:num w:numId="19">
    <w:abstractNumId w:val="3"/>
  </w:num>
  <w:num w:numId="20">
    <w:abstractNumId w:val="11"/>
  </w:num>
  <w:num w:numId="21">
    <w:abstractNumId w:val="1"/>
  </w:num>
  <w:num w:numId="22">
    <w:abstractNumId w:val="4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4D"/>
    <w:rsid w:val="00072D68"/>
    <w:rsid w:val="0007727A"/>
    <w:rsid w:val="00077F2E"/>
    <w:rsid w:val="000A18B8"/>
    <w:rsid w:val="000A57A4"/>
    <w:rsid w:val="000C4B5F"/>
    <w:rsid w:val="000D20DB"/>
    <w:rsid w:val="000F7BC5"/>
    <w:rsid w:val="00105F26"/>
    <w:rsid w:val="001674F8"/>
    <w:rsid w:val="001A3F3E"/>
    <w:rsid w:val="001C6298"/>
    <w:rsid w:val="002268C9"/>
    <w:rsid w:val="00250DF1"/>
    <w:rsid w:val="00293D31"/>
    <w:rsid w:val="002C1850"/>
    <w:rsid w:val="002D550C"/>
    <w:rsid w:val="00341745"/>
    <w:rsid w:val="003B630D"/>
    <w:rsid w:val="003C5E32"/>
    <w:rsid w:val="004452B1"/>
    <w:rsid w:val="004A59D2"/>
    <w:rsid w:val="00535CF7"/>
    <w:rsid w:val="005B5206"/>
    <w:rsid w:val="00624EDE"/>
    <w:rsid w:val="006D1764"/>
    <w:rsid w:val="0073163B"/>
    <w:rsid w:val="007A6D9E"/>
    <w:rsid w:val="007D2177"/>
    <w:rsid w:val="007E06BE"/>
    <w:rsid w:val="00833A42"/>
    <w:rsid w:val="008C294D"/>
    <w:rsid w:val="008E06E7"/>
    <w:rsid w:val="008F0F14"/>
    <w:rsid w:val="00925A96"/>
    <w:rsid w:val="00984354"/>
    <w:rsid w:val="009A3E6C"/>
    <w:rsid w:val="009C0100"/>
    <w:rsid w:val="00A5298A"/>
    <w:rsid w:val="00A86555"/>
    <w:rsid w:val="00B06681"/>
    <w:rsid w:val="00B16FE7"/>
    <w:rsid w:val="00B9463A"/>
    <w:rsid w:val="00BA72BB"/>
    <w:rsid w:val="00C54189"/>
    <w:rsid w:val="00CC098D"/>
    <w:rsid w:val="00D17EB8"/>
    <w:rsid w:val="00D22F35"/>
    <w:rsid w:val="00EB6ADE"/>
    <w:rsid w:val="00ED5E30"/>
    <w:rsid w:val="00F32F0C"/>
    <w:rsid w:val="00F65EA8"/>
    <w:rsid w:val="00F7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34F8F8"/>
  <w15:docId w15:val="{1E69663B-FCF1-465A-B935-4C11D4C2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446" w:hanging="359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34"/>
      <w:ind w:left="748" w:hanging="661"/>
    </w:pPr>
    <w:rPr>
      <w:rFonts w:ascii="Arial" w:eastAsia="Arial" w:hAnsi="Arial" w:cs="Arial"/>
      <w:b/>
      <w:bCs/>
      <w:sz w:val="20"/>
      <w:szCs w:val="20"/>
    </w:rPr>
  </w:style>
  <w:style w:type="paragraph" w:styleId="Obsah2">
    <w:name w:val="toc 2"/>
    <w:basedOn w:val="Normln"/>
    <w:uiPriority w:val="1"/>
    <w:qFormat/>
    <w:pPr>
      <w:spacing w:before="34"/>
      <w:ind w:left="1187" w:hanging="878"/>
    </w:pPr>
    <w:rPr>
      <w:rFonts w:ascii="Calibri" w:eastAsia="Calibri" w:hAnsi="Calibri" w:cs="Calibri"/>
    </w:r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Nzev">
    <w:name w:val="Title"/>
    <w:basedOn w:val="Normln"/>
    <w:uiPriority w:val="10"/>
    <w:qFormat/>
    <w:pPr>
      <w:spacing w:line="368" w:lineRule="exact"/>
      <w:ind w:left="141" w:right="42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pPr>
      <w:ind w:left="808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pPr>
      <w:spacing w:before="71"/>
      <w:ind w:left="5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9D2"/>
    <w:rPr>
      <w:rFonts w:ascii="Segoe UI" w:eastAsia="Arial MT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5A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5A96"/>
    <w:rPr>
      <w:rFonts w:ascii="Arial MT" w:eastAsia="Arial MT" w:hAnsi="Arial MT" w:cs="Arial MT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25A9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F7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B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BC5"/>
    <w:rPr>
      <w:rFonts w:ascii="Arial MT" w:eastAsia="Arial MT" w:hAnsi="Arial MT" w:cs="Arial MT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BC5"/>
    <w:rPr>
      <w:rFonts w:ascii="Arial MT" w:eastAsia="Arial MT" w:hAnsi="Arial MT" w:cs="Arial MT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F7B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BC5"/>
    <w:rPr>
      <w:rFonts w:ascii="Arial MT" w:eastAsia="Arial MT" w:hAnsi="Arial MT" w:cs="Arial MT"/>
      <w:lang w:val="cs-CZ"/>
    </w:rPr>
  </w:style>
  <w:style w:type="paragraph" w:styleId="Zpat">
    <w:name w:val="footer"/>
    <w:basedOn w:val="Normln"/>
    <w:link w:val="ZpatChar"/>
    <w:uiPriority w:val="99"/>
    <w:unhideWhenUsed/>
    <w:rsid w:val="000F7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BC5"/>
    <w:rPr>
      <w:rFonts w:ascii="Arial MT" w:eastAsia="Arial MT" w:hAnsi="Arial MT" w:cs="Arial MT"/>
      <w:lang w:val="cs-CZ"/>
    </w:rPr>
  </w:style>
  <w:style w:type="paragraph" w:styleId="Revize">
    <w:name w:val="Revision"/>
    <w:hidden/>
    <w:uiPriority w:val="99"/>
    <w:semiHidden/>
    <w:rsid w:val="00250DF1"/>
    <w:pPr>
      <w:widowControl/>
      <w:autoSpaceDE/>
      <w:autoSpaceDN/>
    </w:pPr>
    <w:rPr>
      <w:rFonts w:ascii="Arial MT" w:eastAsia="Arial MT" w:hAnsi="Arial MT" w:cs="Arial M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ur-lex.europa.eu/legal-content/CS/ALL/?uri=celex%3A32014R0651" TargetMode="External"/><Relationship Id="rId18" Type="http://schemas.openxmlformats.org/officeDocument/2006/relationships/hyperlink" Target="mailto:vilem.faltynek@mk.gov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CS/ALL/?uri=celex%3A32014R0651" TargetMode="External"/><Relationship Id="rId17" Type="http://schemas.openxmlformats.org/officeDocument/2006/relationships/hyperlink" Target="mailto:anna.hejmova@mk.gov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k.gov.cz/logo-a-znelka-cs-112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CS/ALL/?uri=celex%3A32014R06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dentitaobcana.cz/Home" TargetMode="External"/><Relationship Id="rId10" Type="http://schemas.openxmlformats.org/officeDocument/2006/relationships/hyperlink" Target="https://eur-lex.europa.eu/legal-content/CS/ALL/?uri=celex%3A32014R0651" TargetMode="External"/><Relationship Id="rId19" Type="http://schemas.openxmlformats.org/officeDocument/2006/relationships/hyperlink" Target="mailto:hotline-DPMK@asd-softwar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pmkportal.mkcr.cz/def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E87-2391-4198-8E76-C08DD39A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5643</Words>
  <Characters>33297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Hejmová Anna</dc:creator>
  <cp:lastModifiedBy>Vilém Faltýnek</cp:lastModifiedBy>
  <cp:revision>4</cp:revision>
  <dcterms:created xsi:type="dcterms:W3CDTF">2025-08-19T11:21:00Z</dcterms:created>
  <dcterms:modified xsi:type="dcterms:W3CDTF">2025-08-19T11:59:00Z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2019</vt:lpwstr>
  </property>
</Properties>
</file>